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2A0696">
        <w:rPr>
          <w:rFonts w:ascii="Times New Roman" w:eastAsia="Times New Roman" w:hAnsi="Times New Roman" w:cs="Times New Roman"/>
          <w:bCs/>
          <w:sz w:val="28"/>
          <w:szCs w:val="28"/>
          <w:lang w:eastAsia="ru-RU"/>
        </w:rPr>
        <w:t>10</w:t>
      </w:r>
      <w:r w:rsidR="003E7B5F">
        <w:rPr>
          <w:rFonts w:ascii="Times New Roman" w:eastAsia="Times New Roman" w:hAnsi="Times New Roman" w:cs="Times New Roman"/>
          <w:bCs/>
          <w:sz w:val="28"/>
          <w:szCs w:val="28"/>
          <w:lang w:eastAsia="ru-RU"/>
        </w:rPr>
        <w:t>6</w:t>
      </w:r>
      <w:r w:rsidRPr="00CF648B">
        <w:rPr>
          <w:rFonts w:ascii="Times New Roman" w:eastAsia="Times New Roman" w:hAnsi="Times New Roman" w:cs="Times New Roman"/>
          <w:bCs/>
          <w:sz w:val="28"/>
          <w:szCs w:val="28"/>
          <w:lang w:eastAsia="ru-RU"/>
        </w:rPr>
        <w:t xml:space="preserve">/19 </w:t>
      </w:r>
      <w:r w:rsidR="002A0696" w:rsidRPr="002A0696">
        <w:rPr>
          <w:rFonts w:ascii="Times New Roman" w:eastAsia="Times New Roman" w:hAnsi="Times New Roman" w:cs="Times New Roman"/>
          <w:bCs/>
          <w:sz w:val="28"/>
          <w:szCs w:val="28"/>
          <w:lang w:eastAsia="ru-RU"/>
        </w:rPr>
        <w:t xml:space="preserve">на право заключения договора </w:t>
      </w:r>
      <w:r w:rsidR="003E7B5F" w:rsidRPr="003E7B5F">
        <w:rPr>
          <w:rFonts w:ascii="Times New Roman" w:eastAsia="Times New Roman" w:hAnsi="Times New Roman" w:cs="Times New Roman"/>
          <w:bCs/>
          <w:sz w:val="28"/>
          <w:szCs w:val="28"/>
          <w:lang w:eastAsia="ru-RU"/>
        </w:rPr>
        <w:t>поставки овощей и фруктов для столовой СТЗ (г. Ишим)</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3E7B5F">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2A0696">
              <w:rPr>
                <w:rFonts w:ascii="Times New Roman" w:eastAsia="Times New Roman" w:hAnsi="Times New Roman" w:cs="Times New Roman"/>
                <w:bCs/>
                <w:sz w:val="28"/>
                <w:szCs w:val="28"/>
                <w:lang w:eastAsia="ru-RU"/>
              </w:rPr>
              <w:t>10</w:t>
            </w:r>
            <w:r w:rsidR="003E7B5F">
              <w:rPr>
                <w:rFonts w:ascii="Times New Roman" w:eastAsia="Times New Roman" w:hAnsi="Times New Roman" w:cs="Times New Roman"/>
                <w:bCs/>
                <w:sz w:val="28"/>
                <w:szCs w:val="28"/>
                <w:lang w:eastAsia="ru-RU"/>
              </w:rPr>
              <w:t>6</w:t>
            </w:r>
            <w:r w:rsidRPr="00CF648B">
              <w:rPr>
                <w:rFonts w:ascii="Times New Roman" w:eastAsia="Times New Roman" w:hAnsi="Times New Roman" w:cs="Times New Roman"/>
                <w:bCs/>
                <w:sz w:val="28"/>
                <w:szCs w:val="28"/>
                <w:lang w:eastAsia="ru-RU"/>
              </w:rPr>
              <w:t xml:space="preserve">/19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2A0696"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2A0696">
              <w:rPr>
                <w:rFonts w:ascii="Times New Roman" w:eastAsia="Times New Roman" w:hAnsi="Times New Roman" w:cs="Times New Roman"/>
                <w:sz w:val="28"/>
                <w:szCs w:val="28"/>
                <w:lang w:eastAsia="ru-RU"/>
              </w:rPr>
              <w:t xml:space="preserve"> </w:t>
            </w:r>
            <w:r w:rsidR="003E7B5F" w:rsidRPr="003E7B5F">
              <w:rPr>
                <w:rFonts w:ascii="Times New Roman" w:eastAsia="Times New Roman" w:hAnsi="Times New Roman" w:cs="Times New Roman"/>
                <w:bCs/>
                <w:sz w:val="28"/>
                <w:szCs w:val="28"/>
                <w:lang w:eastAsia="ru-RU"/>
              </w:rPr>
              <w:t>овощей и фруктов для столовой СТЗ (г. Ишим)</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1404"/>
        <w:gridCol w:w="1262"/>
        <w:gridCol w:w="1680"/>
        <w:gridCol w:w="1819"/>
        <w:gridCol w:w="1680"/>
        <w:gridCol w:w="1404"/>
        <w:gridCol w:w="3125"/>
      </w:tblGrid>
      <w:tr w:rsidR="003E7B5F" w:rsidRPr="00D367C8" w:rsidTr="00EB12A7">
        <w:tc>
          <w:tcPr>
            <w:tcW w:w="5000" w:type="pct"/>
            <w:gridSpan w:val="8"/>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r w:rsidR="003E7B5F" w:rsidRPr="00D367C8" w:rsidTr="00EB12A7">
        <w:tc>
          <w:tcPr>
            <w:tcW w:w="1068"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Наименование товара, работы, услуги</w:t>
            </w:r>
          </w:p>
        </w:tc>
        <w:tc>
          <w:tcPr>
            <w:tcW w:w="446"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Ед. изм.</w:t>
            </w:r>
          </w:p>
        </w:tc>
        <w:tc>
          <w:tcPr>
            <w:tcW w:w="401" w:type="pct"/>
            <w:vAlign w:val="center"/>
          </w:tcPr>
          <w:p w:rsidR="003E7B5F" w:rsidRPr="00D367C8" w:rsidRDefault="003E7B5F" w:rsidP="00EB12A7">
            <w:pPr>
              <w:spacing w:after="0" w:line="240" w:lineRule="auto"/>
              <w:ind w:left="-108"/>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 xml:space="preserve">Количество (объем) </w:t>
            </w:r>
          </w:p>
        </w:tc>
        <w:tc>
          <w:tcPr>
            <w:tcW w:w="534"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Цена за единицу без учета НДС, руб.</w:t>
            </w:r>
          </w:p>
        </w:tc>
        <w:tc>
          <w:tcPr>
            <w:tcW w:w="578"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Цена за единицу с учетом НДС, руб.</w:t>
            </w:r>
          </w:p>
        </w:tc>
        <w:tc>
          <w:tcPr>
            <w:tcW w:w="534"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Всего без учета НДС, руб.</w:t>
            </w:r>
          </w:p>
        </w:tc>
        <w:tc>
          <w:tcPr>
            <w:tcW w:w="446"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Ставка НДС %</w:t>
            </w:r>
          </w:p>
        </w:tc>
        <w:tc>
          <w:tcPr>
            <w:tcW w:w="993"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Всего с учетом НДС, руб.</w:t>
            </w:r>
          </w:p>
        </w:tc>
      </w:tr>
      <w:tr w:rsidR="003E7B5F" w:rsidRPr="003240A4" w:rsidTr="00EB12A7">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Огурцы свежие июнь-август</w:t>
            </w:r>
          </w:p>
        </w:tc>
        <w:tc>
          <w:tcPr>
            <w:tcW w:w="446" w:type="pct"/>
          </w:tcPr>
          <w:p w:rsidR="003E7B5F" w:rsidRPr="003240A4" w:rsidRDefault="003E7B5F" w:rsidP="00EB12A7">
            <w:pPr>
              <w:jc w:val="center"/>
            </w:pPr>
            <w:r w:rsidRPr="003240A4">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120,00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132,00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2 400,00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2 640,00</w:t>
            </w:r>
          </w:p>
        </w:tc>
      </w:tr>
      <w:tr w:rsidR="003E7B5F" w:rsidRPr="003240A4" w:rsidTr="00EB12A7">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Огурцы свежие сентябрь-ноябрь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99,00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4 950,00</w:t>
            </w:r>
          </w:p>
        </w:tc>
      </w:tr>
      <w:tr w:rsidR="003E7B5F" w:rsidRPr="003240A4" w:rsidTr="00EB12A7">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Огурцы свежие декабрь-май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160,00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176,00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3 200,00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3 520,00</w:t>
            </w:r>
          </w:p>
        </w:tc>
      </w:tr>
      <w:tr w:rsidR="003E7B5F" w:rsidRPr="003240A4" w:rsidTr="00EB12A7">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Томаты свежие июнь-июль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99,00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7 200,00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7 920,00</w:t>
            </w:r>
          </w:p>
        </w:tc>
      </w:tr>
      <w:tr w:rsidR="003E7B5F" w:rsidRPr="003240A4" w:rsidTr="00EB12A7">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Томаты свежие август-октябрь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88,00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6 400,00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7 040,00</w:t>
            </w:r>
          </w:p>
        </w:tc>
      </w:tr>
      <w:tr w:rsidR="003E7B5F" w:rsidRPr="003240A4" w:rsidTr="00EB12A7">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Томаты свежие ноябрь-май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160,00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176,00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3 200,00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3 520,00</w:t>
            </w:r>
          </w:p>
        </w:tc>
      </w:tr>
      <w:tr w:rsidR="003E7B5F" w:rsidRPr="003240A4" w:rsidTr="00EB12A7">
        <w:trPr>
          <w:trHeight w:val="35"/>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FD32A6" w:rsidRDefault="003E7B5F" w:rsidP="00EB12A7">
            <w:pPr>
              <w:jc w:val="center"/>
              <w:rPr>
                <w:rFonts w:ascii="Times New Roman" w:hAnsi="Times New Roman" w:cs="Times New Roman"/>
              </w:rPr>
            </w:pPr>
            <w:r w:rsidRPr="003240A4">
              <w:rPr>
                <w:rFonts w:ascii="Times New Roman" w:hAnsi="Times New Roman" w:cs="Times New Roman"/>
              </w:rPr>
              <w:t>Чеснок свежий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130,00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143,00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3 250,00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3 575,00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Лек зеленый свежий июнь-октябрь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180,00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198,00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990,00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Лук зеленый свежий ноябрь-декабрь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250,00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275,00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1 250,00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1 375,00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Лук зеленый свежий январь-май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250,00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275,00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1 250,00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1 375,00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Зелень в ассортименте июнь-ноябрь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250,00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275,00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2 750,00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Зелень в ассортименте декабрь-май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250,00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275,00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2 750,00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Капуста белокочанная свежая июнь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44,00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1 200,00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1 320,00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lastRenderedPageBreak/>
              <w:t>Капуста белокочанная свежая июль-октябрь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32,00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35,20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3 040,00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3 344,00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Капуста белокочанная свежая ноябрь-январь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28,00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30,80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1 400,00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1 540,00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Капуста белокочанная свежая февраль-май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38,50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875,00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962,50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Картофель свежий июнь-июль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44,00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4 400,00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Картофель свежий август-ноябрь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33,00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6 000,00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6 600,00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Картофель свежий декабрь-май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42,00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46,20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4 200,00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4 620,00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Лук репчатый июнь-октябрь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32,00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35,20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1 760,00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Лук репчатый ноябрь-февраль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32,00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35,20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1 760,00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Лук репчатый март-май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38,50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1 750,00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1 925,00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Морковь свежая июнь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33,00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36,30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2 640,00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2 904,00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Морковь свежая июль-октябрь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33,00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3 300,00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Морковь свежая март-май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33,00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36,30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2 640,00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2 904,00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Свекла свежая июнь-октябрь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55,00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5 000,00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5 500,00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Свекла свежая ноябрь-март</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60,50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5 500,00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6 050,00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Свекла свежая апрель-май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60,50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5 500,00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6 050,00</w:t>
            </w:r>
          </w:p>
        </w:tc>
      </w:tr>
      <w:tr w:rsidR="003E7B5F" w:rsidRPr="003240A4" w:rsidTr="00EB12A7">
        <w:trPr>
          <w:trHeight w:val="20"/>
        </w:trPr>
        <w:tc>
          <w:tcPr>
            <w:tcW w:w="1068" w:type="pct"/>
            <w:tcBorders>
              <w:left w:val="single" w:sz="4" w:space="0" w:color="auto"/>
              <w:right w:val="single" w:sz="4" w:space="0" w:color="auto"/>
            </w:tcBorders>
          </w:tcPr>
          <w:p w:rsidR="003E7B5F" w:rsidRPr="003240A4" w:rsidRDefault="003E7B5F" w:rsidP="00EB12A7">
            <w:pPr>
              <w:rPr>
                <w:rFonts w:ascii="Times New Roman" w:hAnsi="Times New Roman" w:cs="Times New Roman"/>
              </w:rPr>
            </w:pPr>
            <w:r w:rsidRPr="003240A4">
              <w:rPr>
                <w:rFonts w:ascii="Times New Roman" w:hAnsi="Times New Roman" w:cs="Times New Roman"/>
              </w:rPr>
              <w:t>Редис свежий июнь-октябрь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130,00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143,00</w:t>
            </w:r>
          </w:p>
        </w:tc>
        <w:tc>
          <w:tcPr>
            <w:tcW w:w="534" w:type="pct"/>
            <w:tcBorders>
              <w:lef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2 600,00</w:t>
            </w:r>
          </w:p>
        </w:tc>
        <w:tc>
          <w:tcPr>
            <w:tcW w:w="446"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2 860,00</w:t>
            </w:r>
          </w:p>
        </w:tc>
      </w:tr>
      <w:tr w:rsidR="003E7B5F" w:rsidRPr="003240A4" w:rsidTr="00EB12A7">
        <w:trPr>
          <w:trHeight w:val="20"/>
        </w:trPr>
        <w:tc>
          <w:tcPr>
            <w:tcW w:w="1068" w:type="pct"/>
            <w:tcBorders>
              <w:left w:val="single" w:sz="4" w:space="0" w:color="auto"/>
              <w:right w:val="single" w:sz="4" w:space="0" w:color="auto"/>
            </w:tcBorders>
          </w:tcPr>
          <w:p w:rsidR="003E7B5F" w:rsidRPr="003240A4" w:rsidRDefault="003E7B5F" w:rsidP="00EB12A7">
            <w:pPr>
              <w:rPr>
                <w:rFonts w:ascii="Times New Roman" w:hAnsi="Times New Roman" w:cs="Times New Roman"/>
              </w:rPr>
            </w:pPr>
            <w:r w:rsidRPr="003240A4">
              <w:rPr>
                <w:rFonts w:ascii="Times New Roman" w:hAnsi="Times New Roman" w:cs="Times New Roman"/>
              </w:rPr>
              <w:t>Редис свежий ноябрь-май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165,00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181,50</w:t>
            </w:r>
          </w:p>
        </w:tc>
        <w:tc>
          <w:tcPr>
            <w:tcW w:w="534" w:type="pct"/>
            <w:tcBorders>
              <w:lef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3 300,00</w:t>
            </w:r>
          </w:p>
        </w:tc>
        <w:tc>
          <w:tcPr>
            <w:tcW w:w="446"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3 630,00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Перец болгарский июнь-октябрь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71,50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1 300,00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1 430,00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Перец болгарский ноябрь-май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160,00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176,00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1 760,00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Яблоки свежие июнь-октябрь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102,00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4 250,00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5 100,00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Яблоки свежие ноябрь-май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96,00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115,20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4 800,00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5 760,00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FD32A6" w:rsidRDefault="003E7B5F" w:rsidP="00EB12A7">
            <w:pPr>
              <w:jc w:val="center"/>
              <w:rPr>
                <w:rFonts w:ascii="Times New Roman" w:hAnsi="Times New Roman" w:cs="Times New Roman"/>
              </w:rPr>
            </w:pPr>
            <w:r w:rsidRPr="003240A4">
              <w:rPr>
                <w:rFonts w:ascii="Times New Roman" w:hAnsi="Times New Roman" w:cs="Times New Roman"/>
              </w:rPr>
              <w:t>Лимоны</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130,00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156,00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2 600,00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3 120,00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lastRenderedPageBreak/>
              <w:t>Кабачки июнь-октябрь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75,00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82,50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750,00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825,00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Кабачки ноябрь-февраль</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155,00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170,50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1 550,00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1 705,00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rPr>
                <w:rFonts w:ascii="Times New Roman" w:hAnsi="Times New Roman" w:cs="Times New Roman"/>
              </w:rPr>
            </w:pPr>
            <w:r w:rsidRPr="003240A4">
              <w:rPr>
                <w:rFonts w:ascii="Times New Roman" w:hAnsi="Times New Roman" w:cs="Times New Roman"/>
              </w:rPr>
              <w:t>Кабачки март-май</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185,00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203,50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925,00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1 017,50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FD32A6" w:rsidRDefault="003E7B5F" w:rsidP="00EB12A7">
            <w:pPr>
              <w:jc w:val="center"/>
              <w:rPr>
                <w:rFonts w:ascii="Times New Roman" w:hAnsi="Times New Roman" w:cs="Times New Roman"/>
              </w:rPr>
            </w:pPr>
            <w:r w:rsidRPr="003240A4">
              <w:rPr>
                <w:rFonts w:ascii="Times New Roman" w:hAnsi="Times New Roman" w:cs="Times New Roman"/>
              </w:rPr>
              <w:t xml:space="preserve">Компотная сушеная смесь </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120,00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10 000,00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12 000,00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FD32A6" w:rsidRDefault="003E7B5F" w:rsidP="00EB12A7">
            <w:pPr>
              <w:jc w:val="center"/>
              <w:rPr>
                <w:rFonts w:ascii="Times New Roman" w:hAnsi="Times New Roman" w:cs="Times New Roman"/>
              </w:rPr>
            </w:pPr>
            <w:r w:rsidRPr="003240A4">
              <w:rPr>
                <w:rFonts w:ascii="Times New Roman" w:hAnsi="Times New Roman" w:cs="Times New Roman"/>
              </w:rPr>
              <w:t xml:space="preserve">Курага </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160,00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192,00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3 200,00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3 840,00</w:t>
            </w:r>
          </w:p>
        </w:tc>
      </w:tr>
      <w:tr w:rsidR="003E7B5F" w:rsidRPr="003240A4" w:rsidTr="00EB12A7">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3E7B5F" w:rsidRPr="00FD32A6" w:rsidRDefault="003E7B5F" w:rsidP="00EB12A7">
            <w:pPr>
              <w:jc w:val="center"/>
              <w:rPr>
                <w:rFonts w:ascii="Times New Roman" w:hAnsi="Times New Roman" w:cs="Times New Roman"/>
              </w:rPr>
            </w:pPr>
            <w:r w:rsidRPr="003240A4">
              <w:rPr>
                <w:rFonts w:ascii="Times New Roman" w:hAnsi="Times New Roman" w:cs="Times New Roman"/>
              </w:rPr>
              <w:t xml:space="preserve">Изюм </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168,00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201,60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3 360,00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4 032,00</w:t>
            </w:r>
          </w:p>
        </w:tc>
      </w:tr>
      <w:tr w:rsidR="003E7B5F" w:rsidRPr="003240A4" w:rsidTr="00EB12A7">
        <w:trPr>
          <w:trHeight w:val="20"/>
        </w:trPr>
        <w:tc>
          <w:tcPr>
            <w:tcW w:w="1068" w:type="pct"/>
          </w:tcPr>
          <w:p w:rsidR="003E7B5F" w:rsidRPr="00FD32A6" w:rsidRDefault="003E7B5F" w:rsidP="00EB12A7">
            <w:pPr>
              <w:jc w:val="center"/>
              <w:rPr>
                <w:rFonts w:ascii="Times New Roman" w:hAnsi="Times New Roman" w:cs="Times New Roman"/>
              </w:rPr>
            </w:pPr>
            <w:r w:rsidRPr="003240A4">
              <w:rPr>
                <w:rFonts w:ascii="Times New Roman" w:hAnsi="Times New Roman" w:cs="Times New Roman"/>
              </w:rPr>
              <w:t xml:space="preserve">Чернослив </w:t>
            </w:r>
          </w:p>
        </w:tc>
        <w:tc>
          <w:tcPr>
            <w:tcW w:w="446" w:type="pct"/>
          </w:tcPr>
          <w:p w:rsidR="003E7B5F" w:rsidRDefault="003E7B5F" w:rsidP="00EB12A7">
            <w:pPr>
              <w:jc w:val="center"/>
            </w:pPr>
            <w:r w:rsidRPr="00D526D5">
              <w:rPr>
                <w:rFonts w:ascii="Times New Roman" w:eastAsia="Times New Roman" w:hAnsi="Times New Roman" w:cs="Times New Roman"/>
                <w:lang w:eastAsia="ru-RU"/>
              </w:rPr>
              <w:t>кг</w:t>
            </w:r>
          </w:p>
        </w:tc>
        <w:tc>
          <w:tcPr>
            <w:tcW w:w="401"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260,00</w:t>
            </w:r>
          </w:p>
        </w:tc>
        <w:tc>
          <w:tcPr>
            <w:tcW w:w="578" w:type="pct"/>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312,00</w:t>
            </w:r>
          </w:p>
        </w:tc>
        <w:tc>
          <w:tcPr>
            <w:tcW w:w="534" w:type="pct"/>
            <w:tcBorders>
              <w:left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5 200,00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3E7B5F" w:rsidRPr="003240A4" w:rsidRDefault="003E7B5F" w:rsidP="00EB12A7">
            <w:pPr>
              <w:jc w:val="center"/>
              <w:rPr>
                <w:rFonts w:ascii="Times New Roman" w:hAnsi="Times New Roman" w:cs="Times New Roman"/>
              </w:rPr>
            </w:pPr>
            <w:r w:rsidRPr="003240A4">
              <w:rPr>
                <w:rFonts w:ascii="Times New Roman" w:hAnsi="Times New Roman" w:cs="Times New Roman"/>
              </w:rPr>
              <w:t>6 240,00</w:t>
            </w:r>
          </w:p>
        </w:tc>
      </w:tr>
      <w:tr w:rsidR="003E7B5F" w:rsidRPr="00D367C8" w:rsidTr="00EB12A7">
        <w:trPr>
          <w:trHeight w:val="698"/>
        </w:trPr>
        <w:tc>
          <w:tcPr>
            <w:tcW w:w="1068" w:type="pct"/>
            <w:vAlign w:val="center"/>
          </w:tcPr>
          <w:p w:rsidR="003E7B5F" w:rsidRPr="00D367C8" w:rsidRDefault="003E7B5F" w:rsidP="00EB12A7">
            <w:pPr>
              <w:spacing w:after="0" w:line="240" w:lineRule="auto"/>
              <w:ind w:left="-108"/>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ИТОГО начальная (максимальная) цена договора</w:t>
            </w:r>
          </w:p>
        </w:tc>
        <w:tc>
          <w:tcPr>
            <w:tcW w:w="446" w:type="pct"/>
            <w:vAlign w:val="center"/>
          </w:tcPr>
          <w:p w:rsidR="003E7B5F" w:rsidRPr="00D367C8" w:rsidRDefault="003E7B5F" w:rsidP="00EB12A7">
            <w:pPr>
              <w:jc w:val="center"/>
              <w:rPr>
                <w:b/>
              </w:rPr>
            </w:pPr>
            <w:r>
              <w:rPr>
                <w:rFonts w:ascii="Times New Roman" w:eastAsia="Times New Roman" w:hAnsi="Times New Roman" w:cs="Times New Roman"/>
                <w:b/>
                <w:lang w:eastAsia="ru-RU"/>
              </w:rPr>
              <w:t>кг</w:t>
            </w:r>
          </w:p>
        </w:tc>
        <w:tc>
          <w:tcPr>
            <w:tcW w:w="401" w:type="pct"/>
            <w:vAlign w:val="center"/>
          </w:tcPr>
          <w:p w:rsidR="003E7B5F" w:rsidRPr="00D367C8" w:rsidRDefault="003E7B5F" w:rsidP="00EB12A7">
            <w:pPr>
              <w:jc w:val="center"/>
              <w:rPr>
                <w:rFonts w:ascii="Times New Roman" w:hAnsi="Times New Roman" w:cs="Times New Roman"/>
                <w:b/>
              </w:rPr>
            </w:pPr>
            <w:r>
              <w:rPr>
                <w:rFonts w:ascii="Times New Roman" w:hAnsi="Times New Roman" w:cs="Times New Roman"/>
                <w:b/>
              </w:rPr>
              <w:t>2015</w:t>
            </w:r>
          </w:p>
        </w:tc>
        <w:tc>
          <w:tcPr>
            <w:tcW w:w="534"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w:t>
            </w:r>
          </w:p>
        </w:tc>
        <w:tc>
          <w:tcPr>
            <w:tcW w:w="578"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w:t>
            </w:r>
          </w:p>
        </w:tc>
        <w:tc>
          <w:tcPr>
            <w:tcW w:w="534" w:type="pct"/>
            <w:tcBorders>
              <w:left w:val="single" w:sz="4" w:space="0" w:color="auto"/>
              <w:bottom w:val="single" w:sz="4" w:space="0" w:color="auto"/>
              <w:right w:val="single" w:sz="4" w:space="0" w:color="auto"/>
            </w:tcBorders>
            <w:shd w:val="clear" w:color="auto" w:fill="auto"/>
            <w:vAlign w:val="center"/>
          </w:tcPr>
          <w:p w:rsidR="003E7B5F" w:rsidRPr="00D367C8" w:rsidRDefault="003E7B5F" w:rsidP="00EB12A7">
            <w:pPr>
              <w:jc w:val="center"/>
              <w:rPr>
                <w:rFonts w:ascii="Times New Roman" w:hAnsi="Times New Roman" w:cs="Times New Roman"/>
                <w:b/>
                <w:bCs/>
              </w:rPr>
            </w:pPr>
            <w:r>
              <w:rPr>
                <w:rFonts w:ascii="Times New Roman" w:hAnsi="Times New Roman" w:cs="Times New Roman"/>
                <w:b/>
                <w:bCs/>
              </w:rPr>
              <w:t>133 930,00</w:t>
            </w:r>
          </w:p>
        </w:tc>
        <w:tc>
          <w:tcPr>
            <w:tcW w:w="446" w:type="pct"/>
            <w:vAlign w:val="center"/>
          </w:tcPr>
          <w:p w:rsidR="003E7B5F" w:rsidRPr="00D367C8" w:rsidRDefault="003E7B5F" w:rsidP="00EB12A7">
            <w:pPr>
              <w:spacing w:after="0" w:line="240" w:lineRule="auto"/>
              <w:ind w:left="-108"/>
              <w:jc w:val="center"/>
              <w:rPr>
                <w:rFonts w:ascii="Times New Roman" w:eastAsia="Times New Roman" w:hAnsi="Times New Roman" w:cs="Times New Roman"/>
                <w:b/>
                <w:lang w:eastAsia="ru-RU"/>
              </w:rPr>
            </w:pPr>
          </w:p>
        </w:tc>
        <w:tc>
          <w:tcPr>
            <w:tcW w:w="993" w:type="pct"/>
            <w:tcBorders>
              <w:top w:val="single" w:sz="4" w:space="0" w:color="auto"/>
              <w:left w:val="single" w:sz="4" w:space="0" w:color="auto"/>
              <w:bottom w:val="single" w:sz="4" w:space="0" w:color="auto"/>
              <w:right w:val="single" w:sz="4" w:space="0" w:color="auto"/>
            </w:tcBorders>
            <w:vAlign w:val="center"/>
          </w:tcPr>
          <w:p w:rsidR="003E7B5F" w:rsidRPr="00D367C8" w:rsidRDefault="003E7B5F" w:rsidP="00EB12A7">
            <w:pPr>
              <w:jc w:val="center"/>
              <w:rPr>
                <w:rFonts w:ascii="Times New Roman" w:hAnsi="Times New Roman" w:cs="Times New Roman"/>
                <w:b/>
                <w:bCs/>
              </w:rPr>
            </w:pPr>
            <w:r>
              <w:rPr>
                <w:rFonts w:ascii="Times New Roman" w:hAnsi="Times New Roman" w:cs="Times New Roman"/>
                <w:b/>
                <w:bCs/>
              </w:rPr>
              <w:t>150 664,00</w:t>
            </w:r>
          </w:p>
        </w:tc>
      </w:tr>
      <w:tr w:rsidR="003E7B5F" w:rsidRPr="00D367C8" w:rsidTr="00EB12A7">
        <w:tc>
          <w:tcPr>
            <w:tcW w:w="1068" w:type="pct"/>
          </w:tcPr>
          <w:p w:rsidR="003E7B5F" w:rsidRPr="00D367C8" w:rsidRDefault="003E7B5F" w:rsidP="00EB12A7">
            <w:pPr>
              <w:spacing w:after="0" w:line="240" w:lineRule="auto"/>
              <w:ind w:left="-108"/>
              <w:jc w:val="both"/>
              <w:rPr>
                <w:rFonts w:ascii="Times New Roman" w:eastAsia="Times New Roman" w:hAnsi="Times New Roman" w:cs="Times New Roman"/>
                <w:b/>
                <w:lang w:eastAsia="ru-RU"/>
              </w:rPr>
            </w:pPr>
            <w:r w:rsidRPr="00D367C8">
              <w:rPr>
                <w:rFonts w:ascii="Times New Roman" w:eastAsia="Times New Roman" w:hAnsi="Times New Roman" w:cs="Times New Roman"/>
                <w:b/>
                <w:bCs/>
                <w:lang w:eastAsia="ru-RU"/>
              </w:rPr>
              <w:t xml:space="preserve">Порядок формирования начальной (максимальной) цены договора (цена лота) </w:t>
            </w:r>
          </w:p>
          <w:p w:rsidR="003E7B5F" w:rsidRPr="00D367C8" w:rsidRDefault="003E7B5F" w:rsidP="00EB12A7">
            <w:pPr>
              <w:spacing w:after="0" w:line="240" w:lineRule="auto"/>
              <w:ind w:left="-108"/>
              <w:jc w:val="both"/>
              <w:rPr>
                <w:rFonts w:ascii="Times New Roman" w:eastAsia="Times New Roman" w:hAnsi="Times New Roman" w:cs="Times New Roman"/>
                <w:b/>
                <w:lang w:eastAsia="ru-RU"/>
              </w:rPr>
            </w:pPr>
          </w:p>
        </w:tc>
        <w:tc>
          <w:tcPr>
            <w:tcW w:w="3932" w:type="pct"/>
            <w:gridSpan w:val="7"/>
          </w:tcPr>
          <w:p w:rsidR="003E7B5F" w:rsidRPr="00D367C8" w:rsidRDefault="003E7B5F" w:rsidP="00EB12A7">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 xml:space="preserve">Начальная (максимальная) цена договора </w:t>
            </w:r>
          </w:p>
          <w:p w:rsidR="003E7B5F" w:rsidRPr="003240A4" w:rsidRDefault="003E7B5F" w:rsidP="00EB12A7">
            <w:pPr>
              <w:spacing w:after="0" w:line="240" w:lineRule="auto"/>
              <w:jc w:val="both"/>
              <w:rPr>
                <w:rFonts w:ascii="Times New Roman" w:eastAsia="Times New Roman" w:hAnsi="Times New Roman" w:cs="Times New Roman"/>
                <w:bCs/>
                <w:lang w:eastAsia="ru-RU"/>
              </w:rPr>
            </w:pPr>
            <w:r w:rsidRPr="003240A4">
              <w:rPr>
                <w:rFonts w:ascii="Times New Roman" w:eastAsia="Times New Roman" w:hAnsi="Times New Roman" w:cs="Times New Roman"/>
                <w:bCs/>
                <w:lang w:eastAsia="ru-RU"/>
              </w:rPr>
              <w:t xml:space="preserve">- 150 664,00 (Сто пятьдесят тысяч шестьсот шестьдесят четыре) рубля 00 копеек с учетом НДС, </w:t>
            </w:r>
          </w:p>
          <w:p w:rsidR="003E7B5F" w:rsidRPr="003240A4" w:rsidRDefault="003E7B5F" w:rsidP="00EB12A7">
            <w:pPr>
              <w:spacing w:after="0" w:line="240" w:lineRule="auto"/>
              <w:jc w:val="both"/>
              <w:rPr>
                <w:rFonts w:ascii="Times New Roman" w:eastAsia="Times New Roman" w:hAnsi="Times New Roman" w:cs="Times New Roman"/>
                <w:bCs/>
                <w:lang w:eastAsia="ru-RU"/>
              </w:rPr>
            </w:pPr>
            <w:r w:rsidRPr="003240A4">
              <w:rPr>
                <w:rFonts w:ascii="Times New Roman" w:eastAsia="Times New Roman" w:hAnsi="Times New Roman" w:cs="Times New Roman"/>
                <w:bCs/>
                <w:lang w:eastAsia="ru-RU"/>
              </w:rPr>
              <w:t xml:space="preserve">- 133 930,00 (Сто тридцать три тысячи девятьсот тридцать) рублей 00 копеек без учета НДС, </w:t>
            </w:r>
          </w:p>
          <w:p w:rsidR="003E7B5F" w:rsidRPr="00D367C8" w:rsidRDefault="003E7B5F" w:rsidP="00EB12A7">
            <w:pPr>
              <w:spacing w:after="0" w:line="240" w:lineRule="auto"/>
              <w:jc w:val="both"/>
              <w:rPr>
                <w:rFonts w:ascii="Times New Roman" w:eastAsia="Times New Roman" w:hAnsi="Times New Roman" w:cs="Times New Roman"/>
                <w:lang w:eastAsia="ru-RU"/>
              </w:rPr>
            </w:pPr>
            <w:r w:rsidRPr="003240A4">
              <w:rPr>
                <w:rFonts w:ascii="Times New Roman" w:eastAsia="Times New Roman" w:hAnsi="Times New Roman" w:cs="Times New Roman"/>
                <w:bCs/>
                <w:lang w:eastAsia="ru-RU"/>
              </w:rPr>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Pr="00D367C8">
              <w:rPr>
                <w:rFonts w:ascii="Times New Roman" w:eastAsia="Times New Roman" w:hAnsi="Times New Roman" w:cs="Times New Roman"/>
                <w:bCs/>
                <w:lang w:eastAsia="ru-RU"/>
              </w:rPr>
              <w:t>.</w:t>
            </w:r>
          </w:p>
        </w:tc>
      </w:tr>
      <w:tr w:rsidR="003E7B5F" w:rsidRPr="00D367C8" w:rsidTr="00EB12A7">
        <w:tc>
          <w:tcPr>
            <w:tcW w:w="1068" w:type="pct"/>
            <w:tcBorders>
              <w:bottom w:val="single" w:sz="4" w:space="0" w:color="auto"/>
            </w:tcBorders>
          </w:tcPr>
          <w:p w:rsidR="003E7B5F" w:rsidRPr="00D367C8" w:rsidRDefault="003E7B5F" w:rsidP="00EB12A7">
            <w:pPr>
              <w:spacing w:after="0" w:line="240" w:lineRule="auto"/>
              <w:ind w:left="-108"/>
              <w:jc w:val="both"/>
              <w:rPr>
                <w:rFonts w:ascii="Times New Roman" w:eastAsia="Times New Roman" w:hAnsi="Times New Roman" w:cs="Times New Roman"/>
                <w:b/>
                <w:bCs/>
                <w:lang w:eastAsia="ru-RU"/>
              </w:rPr>
            </w:pPr>
            <w:r w:rsidRPr="00D367C8">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932" w:type="pct"/>
            <w:gridSpan w:val="7"/>
            <w:tcBorders>
              <w:bottom w:val="single" w:sz="4" w:space="0" w:color="auto"/>
            </w:tcBorders>
          </w:tcPr>
          <w:p w:rsidR="003E7B5F" w:rsidRPr="00D367C8" w:rsidRDefault="003E7B5F" w:rsidP="00EB12A7">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оставляет </w:t>
            </w:r>
            <w:r>
              <w:rPr>
                <w:rFonts w:ascii="Times New Roman" w:eastAsia="Times New Roman" w:hAnsi="Times New Roman" w:cs="Times New Roman"/>
                <w:bCs/>
                <w:lang w:eastAsia="ru-RU"/>
              </w:rPr>
              <w:t xml:space="preserve">10% и </w:t>
            </w:r>
            <w:r w:rsidRPr="00D367C8">
              <w:rPr>
                <w:rFonts w:ascii="Times New Roman" w:eastAsia="Times New Roman" w:hAnsi="Times New Roman" w:cs="Times New Roman"/>
                <w:bCs/>
                <w:lang w:eastAsia="ru-RU"/>
              </w:rPr>
              <w:t>20%</w:t>
            </w:r>
          </w:p>
        </w:tc>
      </w:tr>
      <w:tr w:rsidR="003E7B5F" w:rsidRPr="00D367C8" w:rsidTr="00EB12A7">
        <w:tc>
          <w:tcPr>
            <w:tcW w:w="5000" w:type="pct"/>
            <w:gridSpan w:val="8"/>
            <w:tcBorders>
              <w:bottom w:val="single" w:sz="4" w:space="0" w:color="auto"/>
            </w:tcBorders>
          </w:tcPr>
          <w:p w:rsidR="003E7B5F" w:rsidRPr="00D367C8" w:rsidRDefault="003E7B5F" w:rsidP="00EB12A7">
            <w:pPr>
              <w:spacing w:after="0" w:line="240" w:lineRule="auto"/>
              <w:jc w:val="center"/>
              <w:rPr>
                <w:rFonts w:ascii="Times New Roman" w:eastAsia="Times New Roman" w:hAnsi="Times New Roman" w:cs="Times New Roman"/>
                <w:b/>
                <w:bCs/>
                <w:i/>
                <w:lang w:eastAsia="ru-RU"/>
              </w:rPr>
            </w:pPr>
            <w:r w:rsidRPr="00D367C8">
              <w:rPr>
                <w:rFonts w:ascii="Times New Roman" w:eastAsia="Times New Roman" w:hAnsi="Times New Roman" w:cs="Times New Roman"/>
                <w:b/>
                <w:lang w:eastAsia="ru-RU"/>
              </w:rPr>
              <w:t>2. Требования к товарам</w:t>
            </w:r>
          </w:p>
        </w:tc>
      </w:tr>
      <w:tr w:rsidR="003E7B5F" w:rsidRPr="00D367C8" w:rsidTr="00EB12A7">
        <w:trPr>
          <w:trHeight w:val="703"/>
        </w:trPr>
        <w:tc>
          <w:tcPr>
            <w:tcW w:w="5000" w:type="pct"/>
            <w:gridSpan w:val="8"/>
            <w:tcBorders>
              <w:top w:val="single" w:sz="4" w:space="0" w:color="auto"/>
            </w:tcBorders>
          </w:tcPr>
          <w:tbl>
            <w:tblPr>
              <w:tblW w:w="15624" w:type="dxa"/>
              <w:tblBorders>
                <w:insideH w:val="single" w:sz="4" w:space="0" w:color="auto"/>
                <w:insideV w:val="single" w:sz="4" w:space="0" w:color="auto"/>
              </w:tblBorders>
              <w:tblLayout w:type="fixed"/>
              <w:tblLook w:val="04A0" w:firstRow="1" w:lastRow="0" w:firstColumn="1" w:lastColumn="0" w:noHBand="0" w:noVBand="1"/>
            </w:tblPr>
            <w:tblGrid>
              <w:gridCol w:w="4272"/>
              <w:gridCol w:w="11352"/>
            </w:tblGrid>
            <w:tr w:rsidR="003E7B5F" w:rsidRPr="00D367C8" w:rsidTr="00EB12A7">
              <w:tc>
                <w:tcPr>
                  <w:tcW w:w="1367" w:type="pct"/>
                </w:tcPr>
                <w:p w:rsidR="003E7B5F" w:rsidRPr="00D367C8" w:rsidRDefault="003E7B5F" w:rsidP="00EB12A7">
                  <w:pPr>
                    <w:rPr>
                      <w:rFonts w:ascii="Times New Roman" w:hAnsi="Times New Roman" w:cs="Times New Roman"/>
                      <w:b/>
                    </w:rPr>
                  </w:pPr>
                  <w:r w:rsidRPr="00D367C8">
                    <w:rPr>
                      <w:rFonts w:ascii="Times New Roman" w:hAnsi="Times New Roman" w:cs="Times New Roman"/>
                      <w:b/>
                    </w:rPr>
                    <w:t>Наименование товара, работы, услуги</w:t>
                  </w:r>
                </w:p>
              </w:tc>
              <w:tc>
                <w:tcPr>
                  <w:tcW w:w="3633" w:type="pct"/>
                  <w:vAlign w:val="center"/>
                </w:tcPr>
                <w:p w:rsidR="003E7B5F" w:rsidRPr="00D367C8" w:rsidRDefault="003E7B5F" w:rsidP="00EB12A7">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Технические и качественные характеристики товара</w:t>
                  </w:r>
                  <w:r>
                    <w:rPr>
                      <w:rFonts w:ascii="Times New Roman" w:eastAsia="Times New Roman" w:hAnsi="Times New Roman" w:cs="Times New Roman"/>
                      <w:b/>
                      <w:lang w:eastAsia="ru-RU"/>
                    </w:rPr>
                    <w:t>, н</w:t>
                  </w:r>
                  <w:r w:rsidRPr="008421A1">
                    <w:rPr>
                      <w:rFonts w:ascii="Times New Roman" w:eastAsia="Times New Roman" w:hAnsi="Times New Roman" w:cs="Times New Roman"/>
                      <w:b/>
                      <w:lang w:eastAsia="ru-RU"/>
                    </w:rPr>
                    <w:t>ормативные документы, согласно которым установлены требования (наименование и номер ГОСТ/ТУ</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Огурцы свежие</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Огурцы должны быть целые, здоровые, чистые, свежие, без механических повреждений, без излишней внешней влажности. Огурцы должны быть расфасованы в ящики из гофрированного картона весом до 10 кг.</w:t>
                  </w:r>
                  <w:r>
                    <w:rPr>
                      <w:rFonts w:ascii="Times New Roman" w:hAnsi="Times New Roman" w:cs="Times New Roman"/>
                    </w:rPr>
                    <w:t xml:space="preserve"> </w:t>
                  </w:r>
                  <w:r w:rsidRPr="003240A4">
                    <w:rPr>
                      <w:rFonts w:ascii="Times New Roman" w:hAnsi="Times New Roman" w:cs="Times New Roman"/>
                    </w:rPr>
                    <w:t>ГОСТ Р 54752-2011"Огурцы свежие, реализуемые в розничной то</w:t>
                  </w:r>
                  <w:r>
                    <w:rPr>
                      <w:rFonts w:ascii="Times New Roman" w:hAnsi="Times New Roman" w:cs="Times New Roman"/>
                    </w:rPr>
                    <w:t>рговой сети.</w:t>
                  </w:r>
                  <w:r w:rsidRPr="003240A4">
                    <w:rPr>
                      <w:rFonts w:ascii="Times New Roman" w:hAnsi="Times New Roman" w:cs="Times New Roman"/>
                    </w:rPr>
                    <w:t>"</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Томаты свежие</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неперезрелые, без излишней влажности.  Томаты должны быть расфасованы в ящики из гофрированного картона или полимерную тару весом до 7 кг.</w:t>
                  </w:r>
                  <w:r>
                    <w:rPr>
                      <w:rFonts w:ascii="Times New Roman" w:hAnsi="Times New Roman" w:cs="Times New Roman"/>
                    </w:rPr>
                    <w:t xml:space="preserve"> </w:t>
                  </w:r>
                  <w:r w:rsidRPr="003240A4">
                    <w:rPr>
                      <w:rFonts w:ascii="Times New Roman" w:hAnsi="Times New Roman" w:cs="Times New Roman"/>
                    </w:rPr>
                    <w:t>ГОСТ Р 51810-2011 «Томаты свежие, реализуемые в розничной торговой сети»</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Чеснок свежий</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Луковицы чеснока должны быть вызревшие, твердые, здоровые, чистые, целые, не проросшие, без повреждений сельскохозяйственными вредителями, по форме.</w:t>
                  </w:r>
                  <w:r>
                    <w:rPr>
                      <w:rFonts w:ascii="Times New Roman" w:hAnsi="Times New Roman" w:cs="Times New Roman"/>
                    </w:rPr>
                    <w:t xml:space="preserve"> </w:t>
                  </w:r>
                  <w:r w:rsidRPr="003240A4">
                    <w:rPr>
                      <w:rFonts w:ascii="Times New Roman" w:hAnsi="Times New Roman" w:cs="Times New Roman"/>
                    </w:rPr>
                    <w:t xml:space="preserve">ГОСТ Р 27569-87. "Чеснок свежий реализуемый " </w:t>
                  </w:r>
                </w:p>
              </w:tc>
            </w:tr>
            <w:tr w:rsidR="003E7B5F" w:rsidRPr="00D367C8" w:rsidTr="00EB12A7">
              <w:trPr>
                <w:trHeight w:val="506"/>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Лук зеленый свежий</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Луковица и перья зеленого лука должны быть целыми, здоровыми, свежими, чистыми, с аккуратно подрезанными корнями у донца, без излишней внешней влажности. Зеленый лук должен быть расфасован 0,5-1 кг, упакован в полимерную тару.</w:t>
                  </w:r>
                  <w:r>
                    <w:rPr>
                      <w:rFonts w:ascii="Times New Roman" w:hAnsi="Times New Roman" w:cs="Times New Roman"/>
                    </w:rPr>
                    <w:t xml:space="preserve"> </w:t>
                  </w:r>
                  <w:r w:rsidRPr="003240A4">
                    <w:rPr>
                      <w:rFonts w:ascii="Times New Roman" w:hAnsi="Times New Roman" w:cs="Times New Roman"/>
                    </w:rPr>
                    <w:t>ГОСТ Р 55652-2013. "Лук зеленый свежий "</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lastRenderedPageBreak/>
                    <w:t>Зелень в ассортименте</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Зелень в ассортименте (укроп, петрушка). Перья зелени должны быть целыми, здоровыми, свежими, чистыми, с аккуратно подрезанными корнями у донца, без излишней внешней влажности. Зелень должна быть расфасована 0,5-1 кг, упакован в полимерную тару.</w:t>
                  </w:r>
                  <w:r>
                    <w:rPr>
                      <w:rFonts w:ascii="Times New Roman" w:hAnsi="Times New Roman" w:cs="Times New Roman"/>
                    </w:rPr>
                    <w:t xml:space="preserve"> </w:t>
                  </w:r>
                  <w:r w:rsidRPr="003240A4">
                    <w:rPr>
                      <w:rFonts w:ascii="Times New Roman" w:hAnsi="Times New Roman" w:cs="Times New Roman"/>
                    </w:rPr>
                    <w:t>ГОСТ Р 55904-2013</w:t>
                  </w:r>
                  <w:r>
                    <w:rPr>
                      <w:rFonts w:ascii="Times New Roman" w:hAnsi="Times New Roman" w:cs="Times New Roman"/>
                    </w:rPr>
                    <w:t xml:space="preserve"> </w:t>
                  </w:r>
                  <w:r w:rsidRPr="003240A4">
                    <w:rPr>
                      <w:rFonts w:ascii="Times New Roman" w:hAnsi="Times New Roman" w:cs="Times New Roman"/>
                    </w:rPr>
                    <w:t>Петрушка свежая. Разработка ГОСТ Р.ГОСТ 32856-2014</w:t>
                  </w:r>
                  <w:r>
                    <w:rPr>
                      <w:rFonts w:ascii="Times New Roman" w:hAnsi="Times New Roman" w:cs="Times New Roman"/>
                    </w:rPr>
                    <w:t xml:space="preserve"> </w:t>
                  </w:r>
                  <w:r w:rsidRPr="003240A4">
                    <w:rPr>
                      <w:rFonts w:ascii="Times New Roman" w:hAnsi="Times New Roman" w:cs="Times New Roman"/>
                    </w:rPr>
                    <w:t>У</w:t>
                  </w:r>
                  <w:r>
                    <w:rPr>
                      <w:rFonts w:ascii="Times New Roman" w:hAnsi="Times New Roman" w:cs="Times New Roman"/>
                    </w:rPr>
                    <w:t xml:space="preserve">кроп свежий. </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Капуста белокочанная свежая</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Кочаны должны быть зачищены до плотно облегающих зеленых или белых листьев. С кочанов раннеспелых сортов удаляют розеточные и непригодные для потребления листья. Длина кочерыга над кочаном, см, не более 3 см</w:t>
                  </w:r>
                  <w:r>
                    <w:rPr>
                      <w:rFonts w:ascii="Times New Roman" w:hAnsi="Times New Roman" w:cs="Times New Roman"/>
                    </w:rPr>
                    <w:t xml:space="preserve">. </w:t>
                  </w:r>
                  <w:r w:rsidRPr="003240A4">
                    <w:rPr>
                      <w:rFonts w:ascii="Times New Roman" w:hAnsi="Times New Roman" w:cs="Times New Roman"/>
                    </w:rPr>
                    <w:t>ГОСТ Р 51809-2001</w:t>
                  </w:r>
                  <w:r>
                    <w:rPr>
                      <w:rFonts w:ascii="Times New Roman" w:hAnsi="Times New Roman" w:cs="Times New Roman"/>
                    </w:rPr>
                    <w:t xml:space="preserve"> </w:t>
                  </w:r>
                  <w:r w:rsidRPr="003240A4">
                    <w:rPr>
                      <w:rFonts w:ascii="Times New Roman" w:hAnsi="Times New Roman" w:cs="Times New Roman"/>
                    </w:rPr>
                    <w:t>Капуста белокочанная свежая, реализуемая в розничной торговой сети.</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Картофель свежий</w:t>
                  </w:r>
                </w:p>
              </w:tc>
              <w:tc>
                <w:tcPr>
                  <w:tcW w:w="3633" w:type="pct"/>
                </w:tcPr>
                <w:p w:rsidR="003E7B5F" w:rsidRPr="00D367C8" w:rsidRDefault="003E7B5F" w:rsidP="00EB12A7">
                  <w:pPr>
                    <w:pStyle w:val="1"/>
                    <w:shd w:val="clear" w:color="auto" w:fill="FFFFFF"/>
                    <w:spacing w:before="0"/>
                    <w:jc w:val="both"/>
                    <w:textAlignment w:val="baseline"/>
                    <w:rPr>
                      <w:rFonts w:ascii="Times New Roman" w:hAnsi="Times New Roman" w:cs="Times New Roman"/>
                      <w:b w:val="0"/>
                      <w:spacing w:val="2"/>
                      <w:sz w:val="22"/>
                      <w:szCs w:val="22"/>
                    </w:rPr>
                  </w:pPr>
                  <w:r w:rsidRPr="003240A4">
                    <w:rPr>
                      <w:rFonts w:ascii="Times New Roman" w:hAnsi="Times New Roman" w:cs="Times New Roman"/>
                      <w:b w:val="0"/>
                      <w:spacing w:val="2"/>
                      <w:sz w:val="22"/>
                      <w:szCs w:val="22"/>
                    </w:rPr>
                    <w:t>Клубни должны быть целые, чистые, здоровые. Клубни зрелые, с плотной кожурой. Допускаются клубни с пятнами бледно-зеленого цвета общей площадью не более 2 см2, которые могут быть удалены при очистке. Карт</w:t>
                  </w:r>
                  <w:r>
                    <w:rPr>
                      <w:rFonts w:ascii="Times New Roman" w:hAnsi="Times New Roman" w:cs="Times New Roman"/>
                      <w:b w:val="0"/>
                      <w:spacing w:val="2"/>
                      <w:sz w:val="22"/>
                      <w:szCs w:val="22"/>
                    </w:rPr>
                    <w:t xml:space="preserve">офель должен быть расфасован в </w:t>
                  </w:r>
                  <w:r w:rsidRPr="003240A4">
                    <w:rPr>
                      <w:rFonts w:ascii="Times New Roman" w:hAnsi="Times New Roman" w:cs="Times New Roman"/>
                      <w:b w:val="0"/>
                      <w:spacing w:val="2"/>
                      <w:sz w:val="22"/>
                      <w:szCs w:val="22"/>
                    </w:rPr>
                    <w:t>тканевые, полимерные или сетчатые мешки</w:t>
                  </w:r>
                  <w:r>
                    <w:rPr>
                      <w:rFonts w:ascii="Times New Roman" w:hAnsi="Times New Roman" w:cs="Times New Roman"/>
                      <w:b w:val="0"/>
                      <w:spacing w:val="2"/>
                      <w:sz w:val="22"/>
                      <w:szCs w:val="22"/>
                    </w:rPr>
                    <w:t>,</w:t>
                  </w:r>
                  <w:r w:rsidRPr="003240A4">
                    <w:rPr>
                      <w:rFonts w:ascii="Times New Roman" w:hAnsi="Times New Roman" w:cs="Times New Roman"/>
                      <w:b w:val="0"/>
                      <w:spacing w:val="2"/>
                      <w:sz w:val="22"/>
                      <w:szCs w:val="22"/>
                    </w:rPr>
                    <w:t xml:space="preserve"> или пакеты весом до 40 кг.</w:t>
                  </w:r>
                  <w:r>
                    <w:rPr>
                      <w:rFonts w:ascii="Times New Roman" w:hAnsi="Times New Roman" w:cs="Times New Roman"/>
                      <w:b w:val="0"/>
                      <w:spacing w:val="2"/>
                      <w:sz w:val="22"/>
                      <w:szCs w:val="22"/>
                    </w:rPr>
                    <w:t xml:space="preserve"> </w:t>
                  </w:r>
                  <w:r w:rsidRPr="003240A4">
                    <w:rPr>
                      <w:rFonts w:ascii="Times New Roman" w:hAnsi="Times New Roman" w:cs="Times New Roman"/>
                      <w:b w:val="0"/>
                      <w:spacing w:val="2"/>
                      <w:sz w:val="22"/>
                      <w:szCs w:val="22"/>
                    </w:rPr>
                    <w:t>ГОСТ Р 51808-2013</w:t>
                  </w:r>
                  <w:r>
                    <w:rPr>
                      <w:rFonts w:ascii="Times New Roman" w:hAnsi="Times New Roman" w:cs="Times New Roman"/>
                      <w:b w:val="0"/>
                      <w:spacing w:val="2"/>
                      <w:sz w:val="22"/>
                      <w:szCs w:val="22"/>
                    </w:rPr>
                    <w:t xml:space="preserve"> </w:t>
                  </w:r>
                  <w:r w:rsidRPr="003240A4">
                    <w:rPr>
                      <w:rFonts w:ascii="Times New Roman" w:hAnsi="Times New Roman" w:cs="Times New Roman"/>
                      <w:b w:val="0"/>
                      <w:spacing w:val="2"/>
                      <w:sz w:val="22"/>
                      <w:szCs w:val="22"/>
                    </w:rPr>
                    <w:t>Картофель продовольственный.</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Лук репчатый</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Луковицы должны быть вызревшие, здоровые, чистые, целые, не проросшие. Допускаются луковицы с разрывами наружных сухих чешуй и сухими корешками длиной не более 1 см. Допускаются незначительные пятна и трещины на сухих чешуях, не переходящие на нижнюю сухую чешую, защищающую луковицу. Лук должен быть расфасован в тканевые, полимерные или сетчатые мешки</w:t>
                  </w:r>
                  <w:r>
                    <w:rPr>
                      <w:rFonts w:ascii="Times New Roman" w:hAnsi="Times New Roman" w:cs="Times New Roman"/>
                    </w:rPr>
                    <w:t>,</w:t>
                  </w:r>
                  <w:r w:rsidRPr="003240A4">
                    <w:rPr>
                      <w:rFonts w:ascii="Times New Roman" w:hAnsi="Times New Roman" w:cs="Times New Roman"/>
                    </w:rPr>
                    <w:t xml:space="preserve"> или пакеты весом до 40 кг.</w:t>
                  </w:r>
                  <w:r>
                    <w:rPr>
                      <w:rFonts w:ascii="Times New Roman" w:hAnsi="Times New Roman" w:cs="Times New Roman"/>
                    </w:rPr>
                    <w:t xml:space="preserve"> </w:t>
                  </w:r>
                  <w:r w:rsidRPr="003240A4">
                    <w:rPr>
                      <w:rFonts w:ascii="Times New Roman" w:hAnsi="Times New Roman" w:cs="Times New Roman"/>
                    </w:rPr>
                    <w:t>ГОСТ 1723-86</w:t>
                  </w:r>
                  <w:r w:rsidRPr="003240A4">
                    <w:rPr>
                      <w:rFonts w:ascii="Times New Roman" w:hAnsi="Times New Roman" w:cs="Times New Roman"/>
                    </w:rPr>
                    <w:br/>
                    <w:t xml:space="preserve">Лук репчатый свежий заготовляемый и поставляемый. </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Морковь свежая</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Корнеплоды свежие, целые, здоровые, чистые, не увядшие, не треснувшие. Морковь должна быть расфасована в тканевые, полимерные или сетчатые мешки</w:t>
                  </w:r>
                  <w:r>
                    <w:rPr>
                      <w:rFonts w:ascii="Times New Roman" w:hAnsi="Times New Roman" w:cs="Times New Roman"/>
                    </w:rPr>
                    <w:t>,</w:t>
                  </w:r>
                  <w:r w:rsidRPr="003240A4">
                    <w:rPr>
                      <w:rFonts w:ascii="Times New Roman" w:hAnsi="Times New Roman" w:cs="Times New Roman"/>
                    </w:rPr>
                    <w:t xml:space="preserve"> или пакеты весом до 40 кг.</w:t>
                  </w:r>
                  <w:r w:rsidRPr="003240A4">
                    <w:rPr>
                      <w:rFonts w:ascii="Times New Roman" w:eastAsia="Times New Roman" w:hAnsi="Times New Roman" w:cs="Times New Roman"/>
                      <w:sz w:val="20"/>
                      <w:szCs w:val="20"/>
                      <w:lang w:eastAsia="ru-RU"/>
                    </w:rPr>
                    <w:t xml:space="preserve"> </w:t>
                  </w:r>
                  <w:r w:rsidRPr="003240A4">
                    <w:rPr>
                      <w:rFonts w:ascii="Times New Roman" w:hAnsi="Times New Roman" w:cs="Times New Roman"/>
                    </w:rPr>
                    <w:t>ГОСТ 32284-2013</w:t>
                  </w:r>
                  <w:r w:rsidRPr="003240A4">
                    <w:rPr>
                      <w:rFonts w:ascii="Times New Roman" w:hAnsi="Times New Roman" w:cs="Times New Roman"/>
                    </w:rPr>
                    <w:br/>
                    <w:t xml:space="preserve">Морковь столовая свежая, реализуемая в розничной торговой сети. </w:t>
                  </w:r>
                  <w:r>
                    <w:rPr>
                      <w:rFonts w:ascii="Times New Roman" w:hAnsi="Times New Roman" w:cs="Times New Roman"/>
                    </w:rPr>
                    <w:t xml:space="preserve"> </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Свекла свежая</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Корнеплоды должны быть свежие, целые, здоровые, чистые, не увядшие, не треснувшие, без признаков прорастания. Свекла должна быть расфасована в тканевые, полимерные или сетчатые мешки</w:t>
                  </w:r>
                  <w:r>
                    <w:rPr>
                      <w:rFonts w:ascii="Times New Roman" w:hAnsi="Times New Roman" w:cs="Times New Roman"/>
                    </w:rPr>
                    <w:t>,</w:t>
                  </w:r>
                  <w:r w:rsidRPr="003240A4">
                    <w:rPr>
                      <w:rFonts w:ascii="Times New Roman" w:hAnsi="Times New Roman" w:cs="Times New Roman"/>
                    </w:rPr>
                    <w:t xml:space="preserve"> или пакеты весом до 40 кг.</w:t>
                  </w:r>
                  <w:r>
                    <w:rPr>
                      <w:rFonts w:ascii="Times New Roman" w:hAnsi="Times New Roman" w:cs="Times New Roman"/>
                    </w:rPr>
                    <w:t xml:space="preserve"> </w:t>
                  </w:r>
                  <w:r w:rsidRPr="003240A4">
                    <w:rPr>
                      <w:rFonts w:ascii="Times New Roman" w:hAnsi="Times New Roman" w:cs="Times New Roman"/>
                    </w:rPr>
                    <w:t>ГОСТ 32285-2013 Свекла столовая свежая, реализуемая в розничной торговой сети.</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Редис свежий</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Корнеплоды должны быть потребительской степени зрелости, целые, здоровые, свежие, чистые.  Мякоть сочная, плотная, не огрубевшая, без пустот.  Свежий редис фасуют массой до 1 кг в потребительскую упаковку из полимерных и комбинированных материалов.</w:t>
                  </w:r>
                  <w:r>
                    <w:rPr>
                      <w:rFonts w:ascii="Times New Roman" w:hAnsi="Times New Roman" w:cs="Times New Roman"/>
                    </w:rPr>
                    <w:t xml:space="preserve"> </w:t>
                  </w:r>
                  <w:r w:rsidRPr="003240A4">
                    <w:rPr>
                      <w:rFonts w:ascii="Times New Roman" w:hAnsi="Times New Roman" w:cs="Times New Roman"/>
                    </w:rPr>
                    <w:t>ГОСТ Р 55907-2013 Редис свежий.</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Перец болгарский</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Плоды должны быть свежие, чистые, здоровые, по форме соответствуют данному биологическому сорту с плодоножкой. Упаковка: тара из полимерных и комбинированных материалов.</w:t>
                  </w:r>
                  <w:r>
                    <w:rPr>
                      <w:rFonts w:ascii="Times New Roman" w:hAnsi="Times New Roman" w:cs="Times New Roman"/>
                    </w:rPr>
                    <w:t xml:space="preserve"> </w:t>
                  </w:r>
                  <w:r w:rsidRPr="003240A4">
                    <w:rPr>
                      <w:rFonts w:ascii="Times New Roman" w:hAnsi="Times New Roman" w:cs="Times New Roman"/>
                    </w:rPr>
                    <w:t>ГОСТ Р 55885-2013</w:t>
                  </w:r>
                  <w:r w:rsidRPr="003240A4">
                    <w:rPr>
                      <w:rFonts w:ascii="Times New Roman" w:hAnsi="Times New Roman" w:cs="Times New Roman"/>
                    </w:rPr>
                    <w:br/>
                    <w:t>Перец сладкий свежий.</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Яблоки свежие</w:t>
                  </w:r>
                </w:p>
              </w:tc>
              <w:tc>
                <w:tcPr>
                  <w:tcW w:w="3633" w:type="pct"/>
                  <w:vAlign w:val="center"/>
                </w:tcPr>
                <w:p w:rsidR="003E7B5F" w:rsidRPr="00D367C8" w:rsidRDefault="003E7B5F" w:rsidP="00EB12A7">
                  <w:pPr>
                    <w:spacing w:after="0" w:line="240" w:lineRule="auto"/>
                    <w:jc w:val="both"/>
                    <w:rPr>
                      <w:rFonts w:ascii="Times New Roman" w:hAnsi="Times New Roman" w:cs="Times New Roman"/>
                      <w:color w:val="000000"/>
                    </w:rPr>
                  </w:pPr>
                  <w:r w:rsidRPr="003240A4">
                    <w:rPr>
                      <w:rFonts w:ascii="Times New Roman" w:hAnsi="Times New Roman" w:cs="Times New Roman"/>
                      <w:color w:val="000000"/>
                    </w:rPr>
                    <w:t>Яблоки свежие в ассортименте (сорта "</w:t>
                  </w:r>
                  <w:proofErr w:type="spellStart"/>
                  <w:r w:rsidRPr="003240A4">
                    <w:rPr>
                      <w:rFonts w:ascii="Times New Roman" w:hAnsi="Times New Roman" w:cs="Times New Roman"/>
                      <w:color w:val="000000"/>
                    </w:rPr>
                    <w:t>Айдаред</w:t>
                  </w:r>
                  <w:proofErr w:type="spellEnd"/>
                  <w:r w:rsidRPr="003240A4">
                    <w:rPr>
                      <w:rFonts w:ascii="Times New Roman" w:hAnsi="Times New Roman" w:cs="Times New Roman"/>
                      <w:color w:val="000000"/>
                    </w:rPr>
                    <w:t>", "Симиренко", "Голден") плоды целые, чистые, типичной для помологического сорта формы и окраски, с плодоножкой. Наличие яблок, поврежденных сельскохозяйственными вредителями: не допускаются. Наличие яблок гнилых, испорченных, перезрелых: не допускается. Упаковка: тара из полимерных и комбинированных материалов.</w:t>
                  </w:r>
                  <w:r>
                    <w:rPr>
                      <w:rFonts w:ascii="Times New Roman" w:hAnsi="Times New Roman" w:cs="Times New Roman"/>
                      <w:color w:val="000000"/>
                    </w:rPr>
                    <w:t xml:space="preserve"> </w:t>
                  </w:r>
                  <w:r w:rsidRPr="003240A4">
                    <w:rPr>
                      <w:rFonts w:ascii="Times New Roman" w:hAnsi="Times New Roman" w:cs="Times New Roman"/>
                      <w:color w:val="000000"/>
                    </w:rPr>
                    <w:t>ГОСТ Р 54697-2011. Яблоки свежие, реализуемые в розничной торговой сети.</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Лимоны</w:t>
                  </w:r>
                </w:p>
              </w:tc>
              <w:tc>
                <w:tcPr>
                  <w:tcW w:w="3633" w:type="pct"/>
                  <w:vAlign w:val="center"/>
                </w:tcPr>
                <w:p w:rsidR="003E7B5F" w:rsidRPr="00D367C8" w:rsidRDefault="003E7B5F" w:rsidP="00EB12A7">
                  <w:pPr>
                    <w:spacing w:after="0" w:line="240" w:lineRule="auto"/>
                    <w:jc w:val="both"/>
                    <w:rPr>
                      <w:rFonts w:ascii="Times New Roman" w:hAnsi="Times New Roman" w:cs="Times New Roman"/>
                      <w:color w:val="000000"/>
                    </w:rPr>
                  </w:pPr>
                  <w:r w:rsidRPr="003240A4">
                    <w:rPr>
                      <w:rFonts w:ascii="Times New Roman" w:hAnsi="Times New Roman" w:cs="Times New Roman"/>
                      <w:color w:val="000000"/>
                    </w:rPr>
                    <w:t>Плоды должны быть свежие, чистые, не увядшие, не уродливые, без повреждений сельскохозяйственными вредителями, болезнями, морозами, без механических повреждений (</w:t>
                  </w:r>
                  <w:proofErr w:type="spellStart"/>
                  <w:r w:rsidRPr="003240A4">
                    <w:rPr>
                      <w:rFonts w:ascii="Times New Roman" w:hAnsi="Times New Roman" w:cs="Times New Roman"/>
                      <w:color w:val="000000"/>
                    </w:rPr>
                    <w:t>побитостей</w:t>
                  </w:r>
                  <w:proofErr w:type="spellEnd"/>
                  <w:r w:rsidRPr="003240A4">
                    <w:rPr>
                      <w:rFonts w:ascii="Times New Roman" w:hAnsi="Times New Roman" w:cs="Times New Roman"/>
                      <w:color w:val="000000"/>
                    </w:rPr>
                    <w:t xml:space="preserve"> и/или зарубцевавшихся трещин). </w:t>
                  </w:r>
                  <w:r w:rsidRPr="003240A4">
                    <w:rPr>
                      <w:rFonts w:ascii="Times New Roman" w:hAnsi="Times New Roman" w:cs="Times New Roman"/>
                      <w:color w:val="000000"/>
                    </w:rPr>
                    <w:lastRenderedPageBreak/>
                    <w:t>15Упаковка: тара деревянная, из по16лимерных и комб17инированных материалов.</w:t>
                  </w:r>
                  <w:r>
                    <w:t xml:space="preserve"> </w:t>
                  </w:r>
                  <w:r w:rsidRPr="003240A4">
                    <w:rPr>
                      <w:rFonts w:ascii="Times New Roman" w:hAnsi="Times New Roman" w:cs="Times New Roman"/>
                      <w:color w:val="000000"/>
                    </w:rPr>
                    <w:t>ГОСТ 4429-82. Лимоны. Технические условия (с Изменениями N 1, 2)</w:t>
                  </w:r>
                  <w:r>
                    <w:rPr>
                      <w:rFonts w:ascii="Times New Roman" w:hAnsi="Times New Roman" w:cs="Times New Roman"/>
                      <w:color w:val="000000"/>
                    </w:rPr>
                    <w:t xml:space="preserve"> </w:t>
                  </w:r>
                </w:p>
              </w:tc>
            </w:tr>
            <w:tr w:rsidR="003E7B5F" w:rsidRPr="00D367C8" w:rsidTr="00EB12A7">
              <w:trPr>
                <w:trHeight w:val="546"/>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lastRenderedPageBreak/>
                    <w:t>Кабачки</w:t>
                  </w:r>
                </w:p>
              </w:tc>
              <w:tc>
                <w:tcPr>
                  <w:tcW w:w="3633" w:type="pct"/>
                  <w:vAlign w:val="center"/>
                </w:tcPr>
                <w:p w:rsidR="003E7B5F" w:rsidRPr="00D367C8" w:rsidRDefault="003E7B5F" w:rsidP="00EB12A7">
                  <w:pPr>
                    <w:spacing w:after="0" w:line="240" w:lineRule="auto"/>
                    <w:jc w:val="both"/>
                    <w:rPr>
                      <w:rFonts w:ascii="Times New Roman" w:hAnsi="Times New Roman" w:cs="Times New Roman"/>
                      <w:color w:val="000000"/>
                    </w:rPr>
                  </w:pPr>
                  <w:r w:rsidRPr="003240A4">
                    <w:rPr>
                      <w:rFonts w:ascii="Times New Roman" w:hAnsi="Times New Roman" w:cs="Times New Roman"/>
                      <w:color w:val="000000"/>
                    </w:rPr>
                    <w:t>Плоды 18должны быть свежие, чистые, зд19оровые, по форме соответствуют данному биологическому сорту с плодоножкой. Упаковка: тара из полимерных и комбинированных материалов.</w:t>
                  </w:r>
                  <w:r>
                    <w:rPr>
                      <w:rFonts w:ascii="Times New Roman" w:hAnsi="Times New Roman" w:cs="Times New Roman"/>
                      <w:color w:val="000000"/>
                    </w:rPr>
                    <w:t xml:space="preserve"> </w:t>
                  </w:r>
                  <w:r w:rsidRPr="003240A4">
                    <w:rPr>
                      <w:rFonts w:ascii="Times New Roman" w:hAnsi="Times New Roman" w:cs="Times New Roman"/>
                      <w:color w:val="000000"/>
                    </w:rPr>
                    <w:t>ГОСТ Р 55885-2013</w:t>
                  </w:r>
                  <w:r w:rsidRPr="003240A4">
                    <w:rPr>
                      <w:rFonts w:ascii="Times New Roman" w:hAnsi="Times New Roman" w:cs="Times New Roman"/>
                      <w:color w:val="000000"/>
                    </w:rPr>
                    <w:br/>
                    <w:t>кабачки свежие.</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sidRPr="003240A4">
                    <w:rPr>
                      <w:rFonts w:ascii="Times New Roman" w:hAnsi="Times New Roman" w:cs="Times New Roman"/>
                    </w:rPr>
                    <w:t>Комп</w:t>
                  </w:r>
                  <w:r>
                    <w:rPr>
                      <w:rFonts w:ascii="Times New Roman" w:hAnsi="Times New Roman" w:cs="Times New Roman"/>
                    </w:rPr>
                    <w:t>отная сушеная смесь</w:t>
                  </w:r>
                </w:p>
              </w:tc>
              <w:tc>
                <w:tcPr>
                  <w:tcW w:w="3633" w:type="pct"/>
                  <w:vAlign w:val="center"/>
                </w:tcPr>
                <w:p w:rsidR="003E7B5F" w:rsidRPr="00D367C8" w:rsidRDefault="003E7B5F" w:rsidP="00EB12A7">
                  <w:pPr>
                    <w:spacing w:after="0" w:line="240" w:lineRule="auto"/>
                    <w:jc w:val="both"/>
                    <w:rPr>
                      <w:rFonts w:ascii="Times New Roman" w:hAnsi="Times New Roman" w:cs="Times New Roman"/>
                      <w:color w:val="000000"/>
                    </w:rPr>
                  </w:pPr>
                  <w:r w:rsidRPr="003240A4">
                    <w:rPr>
                      <w:rFonts w:ascii="Times New Roman" w:hAnsi="Times New Roman" w:cs="Times New Roman"/>
                      <w:color w:val="000000"/>
                    </w:rPr>
                    <w:t>Компотная смесь: яблоки, груши, курага, изюм, алыча высший сорт ГОСТ 28502-90.</w:t>
                  </w:r>
                  <w:r w:rsidRPr="003240A4">
                    <w:rPr>
                      <w:rFonts w:ascii="Times New Roman" w:hAnsi="Times New Roman" w:cs="Times New Roman"/>
                      <w:color w:val="000000"/>
                    </w:rPr>
                    <w:br/>
                    <w:t>Должна быть заводской обработки. Фрукты мягкие, с нежной мякотью. Не допускается загрязнённость сушеных плодов., зараженность вредителями, механические примеси, наличие плодов с различными дефектами. Остаточный срок годности не менее 70% на момент поставки.</w:t>
                  </w:r>
                  <w:r>
                    <w:rPr>
                      <w:rFonts w:ascii="Times New Roman" w:hAnsi="Times New Roman" w:cs="Times New Roman"/>
                      <w:color w:val="000000"/>
                    </w:rPr>
                    <w:t xml:space="preserve"> </w:t>
                  </w:r>
                  <w:r w:rsidRPr="003240A4">
                    <w:rPr>
                      <w:rFonts w:ascii="Times New Roman" w:hAnsi="Times New Roman" w:cs="Times New Roman"/>
                      <w:color w:val="000000"/>
                    </w:rPr>
                    <w:t>ГОСТ 32896-2014 Фрукты сушеные.</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Pr>
                      <w:rFonts w:ascii="Times New Roman" w:hAnsi="Times New Roman" w:cs="Times New Roman"/>
                    </w:rPr>
                    <w:t xml:space="preserve">Курага </w:t>
                  </w:r>
                </w:p>
              </w:tc>
              <w:tc>
                <w:tcPr>
                  <w:tcW w:w="3633" w:type="pct"/>
                </w:tcPr>
                <w:p w:rsidR="003E7B5F" w:rsidRPr="00D367C8" w:rsidRDefault="003E7B5F" w:rsidP="00EB12A7">
                  <w:pPr>
                    <w:spacing w:after="0" w:line="240" w:lineRule="auto"/>
                    <w:jc w:val="both"/>
                    <w:rPr>
                      <w:rFonts w:ascii="Times New Roman" w:hAnsi="Times New Roman" w:cs="Times New Roman"/>
                      <w:color w:val="000000"/>
                    </w:rPr>
                  </w:pPr>
                  <w:r w:rsidRPr="003240A4">
                    <w:rPr>
                      <w:rFonts w:ascii="Times New Roman" w:hAnsi="Times New Roman" w:cs="Times New Roman"/>
                      <w:color w:val="000000"/>
                    </w:rPr>
                    <w:t xml:space="preserve">Курага без косточек, высший сорт </w:t>
                  </w:r>
                  <w:r w:rsidRPr="003240A4">
                    <w:rPr>
                      <w:rFonts w:ascii="Times New Roman" w:hAnsi="Times New Roman" w:cs="Times New Roman"/>
                      <w:color w:val="000000"/>
                    </w:rPr>
                    <w:br/>
                    <w:t xml:space="preserve">Курага резанная на половинки оранжевого цвета. Влажность не более 20 %. Не допускаются плоды </w:t>
                  </w:r>
                  <w:proofErr w:type="spellStart"/>
                  <w:r w:rsidRPr="003240A4">
                    <w:rPr>
                      <w:rFonts w:ascii="Times New Roman" w:hAnsi="Times New Roman" w:cs="Times New Roman"/>
                      <w:color w:val="000000"/>
                    </w:rPr>
                    <w:t>привяленные</w:t>
                  </w:r>
                  <w:proofErr w:type="spellEnd"/>
                  <w:r w:rsidRPr="003240A4">
                    <w:rPr>
                      <w:rFonts w:ascii="Times New Roman" w:hAnsi="Times New Roman" w:cs="Times New Roman"/>
                      <w:color w:val="000000"/>
                    </w:rPr>
                    <w:t xml:space="preserve"> и с солнечными ожогами. Остаточный срок годности не менее 70% на момент поставки.</w:t>
                  </w:r>
                  <w:r>
                    <w:rPr>
                      <w:rFonts w:ascii="Times New Roman" w:hAnsi="Times New Roman" w:cs="Times New Roman"/>
                      <w:color w:val="000000"/>
                    </w:rPr>
                    <w:t xml:space="preserve"> </w:t>
                  </w:r>
                  <w:r w:rsidRPr="003240A4">
                    <w:rPr>
                      <w:rFonts w:ascii="Times New Roman" w:hAnsi="Times New Roman" w:cs="Times New Roman"/>
                      <w:color w:val="000000"/>
                    </w:rPr>
                    <w:t>ГОСТ 32896-2014 Фрукты сушеные.</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Pr>
                      <w:rFonts w:ascii="Times New Roman" w:hAnsi="Times New Roman" w:cs="Times New Roman"/>
                    </w:rPr>
                    <w:t xml:space="preserve">Изюм </w:t>
                  </w:r>
                </w:p>
              </w:tc>
              <w:tc>
                <w:tcPr>
                  <w:tcW w:w="3633" w:type="pct"/>
                </w:tcPr>
                <w:p w:rsidR="003E7B5F" w:rsidRPr="00D367C8" w:rsidRDefault="003E7B5F" w:rsidP="00EB12A7">
                  <w:pPr>
                    <w:jc w:val="both"/>
                    <w:rPr>
                      <w:rFonts w:ascii="Times New Roman" w:hAnsi="Times New Roman" w:cs="Times New Roman"/>
                    </w:rPr>
                  </w:pPr>
                  <w:r w:rsidRPr="003240A4">
                    <w:rPr>
                      <w:rFonts w:ascii="Times New Roman" w:hAnsi="Times New Roman" w:cs="Times New Roman"/>
                    </w:rPr>
                    <w:t>Виноград сушеный без семян должен быть только заводской обработки. Влажность не более 17%. Цвет изюма светло-коричневого цвета среднего размера. Вкус сладкий или сладко-кислый. Посторонние примеси не допускаются. У изюма должна отсутствовать плодоножка. Остаточный срок годности не менее 70% на момент поставки.</w:t>
                  </w:r>
                  <w:r>
                    <w:rPr>
                      <w:rFonts w:ascii="Times New Roman" w:hAnsi="Times New Roman" w:cs="Times New Roman"/>
                    </w:rPr>
                    <w:t xml:space="preserve"> </w:t>
                  </w:r>
                  <w:r w:rsidRPr="003240A4">
                    <w:rPr>
                      <w:rFonts w:ascii="Times New Roman" w:hAnsi="Times New Roman" w:cs="Times New Roman"/>
                    </w:rPr>
                    <w:t>ГОСТ 6882-88</w:t>
                  </w:r>
                  <w:r>
                    <w:rPr>
                      <w:rFonts w:ascii="Times New Roman" w:hAnsi="Times New Roman" w:cs="Times New Roman"/>
                    </w:rPr>
                    <w:t xml:space="preserve"> </w:t>
                  </w:r>
                  <w:r w:rsidRPr="003240A4">
                    <w:rPr>
                      <w:rFonts w:ascii="Times New Roman" w:hAnsi="Times New Roman" w:cs="Times New Roman"/>
                    </w:rPr>
                    <w:t>Виноград сушеный.</w:t>
                  </w:r>
                </w:p>
              </w:tc>
            </w:tr>
            <w:tr w:rsidR="003E7B5F" w:rsidRPr="00D367C8" w:rsidTr="00EB12A7">
              <w:trPr>
                <w:trHeight w:val="230"/>
              </w:trPr>
              <w:tc>
                <w:tcPr>
                  <w:tcW w:w="1367" w:type="pct"/>
                </w:tcPr>
                <w:p w:rsidR="003E7B5F" w:rsidRPr="00F322D7" w:rsidRDefault="003E7B5F" w:rsidP="00EB12A7">
                  <w:pPr>
                    <w:jc w:val="center"/>
                    <w:rPr>
                      <w:rFonts w:ascii="Times New Roman" w:hAnsi="Times New Roman" w:cs="Times New Roman"/>
                    </w:rPr>
                  </w:pPr>
                  <w:r>
                    <w:rPr>
                      <w:rFonts w:ascii="Times New Roman" w:hAnsi="Times New Roman" w:cs="Times New Roman"/>
                    </w:rPr>
                    <w:t>Чернослив</w:t>
                  </w:r>
                </w:p>
              </w:tc>
              <w:tc>
                <w:tcPr>
                  <w:tcW w:w="3633" w:type="pct"/>
                  <w:vAlign w:val="center"/>
                </w:tcPr>
                <w:p w:rsidR="003E7B5F" w:rsidRPr="00D367C8" w:rsidRDefault="003E7B5F" w:rsidP="00EB12A7">
                  <w:pPr>
                    <w:spacing w:after="0" w:line="240" w:lineRule="auto"/>
                    <w:jc w:val="both"/>
                    <w:rPr>
                      <w:rFonts w:ascii="Times New Roman" w:hAnsi="Times New Roman" w:cs="Times New Roman"/>
                      <w:color w:val="000000"/>
                    </w:rPr>
                  </w:pPr>
                  <w:r w:rsidRPr="003240A4">
                    <w:rPr>
                      <w:rFonts w:ascii="Times New Roman" w:hAnsi="Times New Roman" w:cs="Times New Roman"/>
                      <w:color w:val="000000"/>
                    </w:rPr>
                    <w:t>Чернослив высший сорт без косточки, целый, мясистый, упакован в тару, предохраняющую от порчи.   Остаточный срок годности не менее 70% на момент поставки.</w:t>
                  </w:r>
                  <w:r w:rsidRPr="003240A4">
                    <w:rPr>
                      <w:rFonts w:ascii="Times New Roman" w:eastAsia="Times New Roman" w:hAnsi="Times New Roman" w:cs="Times New Roman"/>
                      <w:sz w:val="20"/>
                      <w:szCs w:val="20"/>
                      <w:lang w:eastAsia="ru-RU"/>
                    </w:rPr>
                    <w:t xml:space="preserve"> </w:t>
                  </w:r>
                  <w:r w:rsidRPr="003240A4">
                    <w:rPr>
                      <w:rFonts w:ascii="Times New Roman" w:hAnsi="Times New Roman" w:cs="Times New Roman"/>
                      <w:color w:val="000000"/>
                    </w:rPr>
                    <w:t>ГОСТ 32896-2014 Фрукты сушеные.</w:t>
                  </w:r>
                </w:p>
              </w:tc>
            </w:tr>
            <w:tr w:rsidR="003E7B5F" w:rsidRPr="00D367C8" w:rsidTr="00EB12A7">
              <w:trPr>
                <w:trHeight w:val="230"/>
              </w:trPr>
              <w:tc>
                <w:tcPr>
                  <w:tcW w:w="1367" w:type="pct"/>
                </w:tcPr>
                <w:p w:rsidR="003E7B5F" w:rsidRPr="00D367C8" w:rsidRDefault="003E7B5F" w:rsidP="00EB12A7">
                  <w:pPr>
                    <w:rPr>
                      <w:rFonts w:ascii="Times New Roman" w:hAnsi="Times New Roman" w:cs="Times New Roman"/>
                    </w:rPr>
                  </w:pPr>
                  <w:r w:rsidRPr="00D367C8">
                    <w:rPr>
                      <w:rFonts w:ascii="Times New Roman" w:hAnsi="Times New Roman" w:cs="Times New Roman"/>
                    </w:rPr>
                    <w:t>Требования к безопасности товара</w:t>
                  </w:r>
                </w:p>
              </w:tc>
              <w:tc>
                <w:tcPr>
                  <w:tcW w:w="3633" w:type="pct"/>
                </w:tcPr>
                <w:p w:rsidR="003E7B5F" w:rsidRPr="00D367C8" w:rsidRDefault="003E7B5F" w:rsidP="00EB12A7">
                  <w:pPr>
                    <w:rPr>
                      <w:rFonts w:ascii="Times New Roman" w:hAnsi="Times New Roman" w:cs="Times New Roman"/>
                    </w:rPr>
                  </w:pPr>
                  <w:r w:rsidRPr="003240A4">
                    <w:rPr>
                      <w:rFonts w:ascii="Times New Roman" w:hAnsi="Times New Roman" w:cs="Times New Roman"/>
                    </w:rPr>
                    <w:t>Товар должен соответствовать требованиям Федерального закона «О качестве и безопасности пищевых продуктов" от 02.01.2000 N 29-ФЗ»</w:t>
                  </w:r>
                </w:p>
              </w:tc>
            </w:tr>
            <w:tr w:rsidR="003E7B5F" w:rsidRPr="00D367C8" w:rsidTr="00EB12A7">
              <w:trPr>
                <w:trHeight w:val="230"/>
              </w:trPr>
              <w:tc>
                <w:tcPr>
                  <w:tcW w:w="1367" w:type="pct"/>
                </w:tcPr>
                <w:p w:rsidR="003E7B5F" w:rsidRPr="00D367C8" w:rsidRDefault="003E7B5F" w:rsidP="00EB12A7">
                  <w:pPr>
                    <w:rPr>
                      <w:rFonts w:ascii="Times New Roman" w:hAnsi="Times New Roman" w:cs="Times New Roman"/>
                    </w:rPr>
                  </w:pPr>
                  <w:r w:rsidRPr="00D367C8">
                    <w:rPr>
                      <w:rFonts w:ascii="Times New Roman" w:hAnsi="Times New Roman" w:cs="Times New Roman"/>
                    </w:rPr>
                    <w:t>Требования к качеству товара</w:t>
                  </w:r>
                </w:p>
              </w:tc>
              <w:tc>
                <w:tcPr>
                  <w:tcW w:w="3633" w:type="pct"/>
                </w:tcPr>
                <w:p w:rsidR="003E7B5F" w:rsidRPr="00D367C8" w:rsidRDefault="003E7B5F" w:rsidP="00EB12A7">
                  <w:pPr>
                    <w:rPr>
                      <w:rFonts w:ascii="Times New Roman" w:hAnsi="Times New Roman" w:cs="Times New Roman"/>
                    </w:rPr>
                  </w:pPr>
                  <w:r w:rsidRPr="008421A1">
                    <w:rPr>
                      <w:rFonts w:ascii="Times New Roman" w:hAnsi="Times New Roman" w:cs="Times New Roman"/>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r w:rsidRPr="00D367C8">
                    <w:rPr>
                      <w:rFonts w:ascii="Times New Roman" w:hAnsi="Times New Roman" w:cs="Times New Roman"/>
                    </w:rPr>
                    <w:t xml:space="preserve"> </w:t>
                  </w:r>
                </w:p>
              </w:tc>
            </w:tr>
            <w:tr w:rsidR="003E7B5F" w:rsidRPr="00D367C8" w:rsidTr="00EB12A7">
              <w:trPr>
                <w:trHeight w:val="230"/>
              </w:trPr>
              <w:tc>
                <w:tcPr>
                  <w:tcW w:w="1367" w:type="pct"/>
                </w:tcPr>
                <w:p w:rsidR="003E7B5F" w:rsidRPr="00D367C8" w:rsidRDefault="003E7B5F" w:rsidP="00EB12A7">
                  <w:pPr>
                    <w:rPr>
                      <w:rFonts w:ascii="Times New Roman" w:hAnsi="Times New Roman" w:cs="Times New Roman"/>
                    </w:rPr>
                  </w:pPr>
                  <w:r w:rsidRPr="003240A4">
                    <w:rPr>
                      <w:rFonts w:ascii="Times New Roman" w:hAnsi="Times New Roman" w:cs="Times New Roman"/>
                    </w:rPr>
                    <w:t>Иные требования связанные с определением соответствия поставляемого товара, потребностям заказчика</w:t>
                  </w:r>
                </w:p>
              </w:tc>
              <w:tc>
                <w:tcPr>
                  <w:tcW w:w="3633" w:type="pct"/>
                </w:tcPr>
                <w:p w:rsidR="003E7B5F" w:rsidRPr="003240A4" w:rsidRDefault="003E7B5F" w:rsidP="00EB12A7">
                  <w:pPr>
                    <w:rPr>
                      <w:rFonts w:ascii="Times New Roman" w:hAnsi="Times New Roman" w:cs="Times New Roman"/>
                    </w:rPr>
                  </w:pPr>
                  <w:r w:rsidRPr="003240A4">
                    <w:rPr>
                      <w:rFonts w:ascii="Times New Roman" w:hAnsi="Times New Roman" w:cs="Times New Roman"/>
                    </w:rPr>
                    <w:t>Срок годности передаваемого Поставщиком Покупателю Товара должен быть не менее 90 % (девяносто процентов) от срока хранения, указанного на упаковке.</w:t>
                  </w:r>
                </w:p>
                <w:p w:rsidR="003E7B5F" w:rsidRPr="00D367C8" w:rsidRDefault="003E7B5F" w:rsidP="00EB12A7">
                  <w:pPr>
                    <w:rPr>
                      <w:rFonts w:ascii="Times New Roman" w:hAnsi="Times New Roman" w:cs="Times New Roman"/>
                    </w:rPr>
                  </w:pPr>
                </w:p>
              </w:tc>
            </w:tr>
          </w:tbl>
          <w:p w:rsidR="003E7B5F" w:rsidRPr="00D367C8" w:rsidRDefault="003E7B5F" w:rsidP="00EB12A7">
            <w:pPr>
              <w:rPr>
                <w:rFonts w:ascii="Times New Roman" w:hAnsi="Times New Roman" w:cs="Times New Roman"/>
              </w:rPr>
            </w:pP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b/>
                <w:i/>
                <w:lang w:eastAsia="ru-RU"/>
              </w:rPr>
            </w:pPr>
            <w:r w:rsidRPr="00D367C8">
              <w:rPr>
                <w:rFonts w:ascii="Times New Roman" w:eastAsia="Times New Roman" w:hAnsi="Times New Roman" w:cs="Times New Roman"/>
                <w:b/>
                <w:lang w:eastAsia="ru-RU"/>
              </w:rPr>
              <w:lastRenderedPageBreak/>
              <w:t>3. Требования к результатам</w:t>
            </w:r>
          </w:p>
        </w:tc>
      </w:tr>
      <w:tr w:rsidR="00C85ECD" w:rsidRPr="00D367C8" w:rsidTr="005D5787">
        <w:tc>
          <w:tcPr>
            <w:tcW w:w="5000" w:type="pct"/>
            <w:gridSpan w:val="8"/>
          </w:tcPr>
          <w:p w:rsidR="00C85ECD" w:rsidRPr="00D367C8" w:rsidRDefault="00D367C8" w:rsidP="0022067E">
            <w:pPr>
              <w:spacing w:after="0" w:line="240" w:lineRule="auto"/>
              <w:jc w:val="both"/>
              <w:rPr>
                <w:rFonts w:ascii="Times New Roman" w:eastAsia="Times New Roman" w:hAnsi="Times New Roman" w:cs="Times New Roman"/>
                <w:b/>
                <w:lang w:eastAsia="ru-RU"/>
              </w:rPr>
            </w:pPr>
            <w:r w:rsidRPr="00D367C8">
              <w:rPr>
                <w:rFonts w:ascii="Times New Roman" w:eastAsia="Calibri" w:hAnsi="Times New Roman" w:cs="Times New Roman"/>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Pr>
                <w:rFonts w:ascii="Times New Roman" w:eastAsia="Calibri" w:hAnsi="Times New Roman" w:cs="Times New Roman"/>
                <w:bCs/>
              </w:rPr>
              <w:t xml:space="preserve"> </w:t>
            </w:r>
            <w:r w:rsidRPr="00D367C8">
              <w:rPr>
                <w:rFonts w:ascii="Times New Roman" w:eastAsia="Calibri" w:hAnsi="Times New Roman" w:cs="Times New Roman"/>
                <w:bCs/>
              </w:rPr>
              <w:t xml:space="preserve">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w:t>
            </w:r>
            <w:r w:rsidR="0022067E">
              <w:rPr>
                <w:rFonts w:ascii="Times New Roman" w:eastAsia="Calibri" w:hAnsi="Times New Roman" w:cs="Times New Roman"/>
                <w:bCs/>
              </w:rPr>
              <w:t>универсальный</w:t>
            </w:r>
            <w:r w:rsidRPr="00D367C8">
              <w:rPr>
                <w:rFonts w:ascii="Times New Roman" w:eastAsia="Calibri" w:hAnsi="Times New Roman" w:cs="Times New Roman"/>
                <w:bCs/>
              </w:rPr>
              <w:t xml:space="preserve"> передаточный документ (далее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lang w:eastAsia="ru-RU"/>
              </w:rPr>
              <w:t>4.</w:t>
            </w:r>
            <w:r w:rsidRPr="00D367C8">
              <w:rPr>
                <w:rFonts w:ascii="Times New Roman" w:eastAsia="Times New Roman" w:hAnsi="Times New Roman" w:cs="Times New Roman"/>
                <w:i/>
                <w:lang w:eastAsia="ru-RU"/>
              </w:rPr>
              <w:t xml:space="preserve"> </w:t>
            </w:r>
            <w:r w:rsidRPr="00D367C8">
              <w:rPr>
                <w:rFonts w:ascii="Times New Roman" w:eastAsia="Times New Roman" w:hAnsi="Times New Roman" w:cs="Times New Roman"/>
                <w:b/>
                <w:bCs/>
                <w:lang w:eastAsia="ru-RU"/>
              </w:rPr>
              <w:t>Место, условия и порядок поставки товаров</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lang w:eastAsia="ru-RU"/>
              </w:rPr>
            </w:pPr>
            <w:r w:rsidRPr="00D367C8">
              <w:rPr>
                <w:rFonts w:ascii="Times New Roman" w:eastAsia="Times New Roman" w:hAnsi="Times New Roman" w:cs="Times New Roman"/>
                <w:lang w:eastAsia="ru-RU"/>
              </w:rPr>
              <w:t xml:space="preserve">Место </w:t>
            </w:r>
            <w:r w:rsidRPr="00D367C8">
              <w:rPr>
                <w:rFonts w:ascii="Times New Roman" w:eastAsia="Times New Roman" w:hAnsi="Times New Roman" w:cs="Times New Roman"/>
                <w:bCs/>
                <w:lang w:eastAsia="ru-RU"/>
              </w:rPr>
              <w:t>поставки товаров</w:t>
            </w:r>
          </w:p>
        </w:tc>
        <w:tc>
          <w:tcPr>
            <w:tcW w:w="3932" w:type="pct"/>
            <w:gridSpan w:val="7"/>
          </w:tcPr>
          <w:p w:rsidR="00281479" w:rsidRPr="00EB12A7" w:rsidRDefault="00EB12A7" w:rsidP="00EB12A7">
            <w:pPr>
              <w:pStyle w:val="a3"/>
              <w:numPr>
                <w:ilvl w:val="0"/>
                <w:numId w:val="20"/>
              </w:numPr>
              <w:rPr>
                <w:sz w:val="22"/>
                <w:szCs w:val="22"/>
                <w:lang w:eastAsia="ru-RU"/>
              </w:rPr>
            </w:pPr>
            <w:r w:rsidRPr="00EB12A7">
              <w:rPr>
                <w:sz w:val="22"/>
                <w:szCs w:val="22"/>
                <w:lang w:eastAsia="ru-RU"/>
              </w:rPr>
              <w:t xml:space="preserve">Столовая № 2 – Тюменская область, г. Ишим, ул. Привокзальная, 29, </w:t>
            </w:r>
          </w:p>
        </w:tc>
      </w:tr>
      <w:tr w:rsidR="00C85ECD" w:rsidRPr="00D367C8" w:rsidTr="005D5787">
        <w:trPr>
          <w:trHeight w:val="2812"/>
        </w:trPr>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lang w:eastAsia="ru-RU"/>
              </w:rPr>
              <w:lastRenderedPageBreak/>
              <w:t xml:space="preserve">Условия </w:t>
            </w:r>
            <w:r w:rsidRPr="00D367C8">
              <w:rPr>
                <w:rFonts w:ascii="Times New Roman" w:eastAsia="Times New Roman" w:hAnsi="Times New Roman" w:cs="Times New Roman"/>
                <w:bCs/>
                <w:lang w:eastAsia="ru-RU"/>
              </w:rPr>
              <w:t xml:space="preserve">поставки товаров </w:t>
            </w:r>
          </w:p>
        </w:tc>
        <w:tc>
          <w:tcPr>
            <w:tcW w:w="3932" w:type="pct"/>
            <w:gridSpan w:val="7"/>
          </w:tcPr>
          <w:p w:rsidR="00EB12A7" w:rsidRPr="00EB12A7" w:rsidRDefault="00EB12A7" w:rsidP="00EB12A7">
            <w:pPr>
              <w:spacing w:after="0" w:line="240" w:lineRule="auto"/>
              <w:jc w:val="both"/>
              <w:rPr>
                <w:rFonts w:ascii="Times New Roman" w:eastAsia="Calibri" w:hAnsi="Times New Roman" w:cs="Times New Roman"/>
              </w:rPr>
            </w:pPr>
            <w:r w:rsidRPr="00EB12A7">
              <w:rPr>
                <w:rFonts w:ascii="Times New Roman" w:eastAsia="Calibri" w:hAnsi="Times New Roman" w:cs="Times New Roman"/>
              </w:rPr>
              <w:t>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либо по телефону,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 Заявки формируются на основании Спецификации (Приложение №1 к настоящему Договору).</w:t>
            </w:r>
          </w:p>
          <w:p w:rsidR="00C85ECD" w:rsidRPr="00D367C8" w:rsidRDefault="00EB12A7" w:rsidP="00EB12A7">
            <w:pPr>
              <w:spacing w:after="0" w:line="240" w:lineRule="auto"/>
              <w:jc w:val="both"/>
              <w:rPr>
                <w:rFonts w:ascii="Times New Roman" w:eastAsia="Calibri" w:hAnsi="Times New Roman" w:cs="Times New Roman"/>
              </w:rPr>
            </w:pPr>
            <w:r w:rsidRPr="00EB12A7">
              <w:rPr>
                <w:rFonts w:ascii="Times New Roman" w:eastAsia="Calibri" w:hAnsi="Times New Roman" w:cs="Times New Roman"/>
              </w:rPr>
              <w:t>Срок поставки каждой партии Товара составляет не более 3 (трех) календарных дней с даты получения Поставщиком заявки от Покупателя. Поставщик заблаговременно (за 3 (три)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lang w:eastAsia="ru-RU"/>
              </w:rPr>
              <w:t xml:space="preserve">Сроки </w:t>
            </w:r>
            <w:r w:rsidRPr="00D367C8">
              <w:rPr>
                <w:rFonts w:ascii="Times New Roman" w:eastAsia="Times New Roman" w:hAnsi="Times New Roman" w:cs="Times New Roman"/>
                <w:bCs/>
                <w:lang w:eastAsia="ru-RU"/>
              </w:rPr>
              <w:t>поставки товаров</w:t>
            </w:r>
          </w:p>
        </w:tc>
        <w:tc>
          <w:tcPr>
            <w:tcW w:w="3932" w:type="pct"/>
            <w:gridSpan w:val="7"/>
          </w:tcPr>
          <w:p w:rsidR="00C85ECD" w:rsidRPr="00D367C8" w:rsidRDefault="0001748E" w:rsidP="00F65D66">
            <w:pPr>
              <w:spacing w:after="0" w:line="240" w:lineRule="auto"/>
              <w:jc w:val="both"/>
              <w:rPr>
                <w:rFonts w:ascii="Times New Roman" w:eastAsia="Times New Roman" w:hAnsi="Times New Roman" w:cs="Times New Roman"/>
                <w:i/>
                <w:lang w:eastAsia="ru-RU"/>
              </w:rPr>
            </w:pPr>
            <w:r w:rsidRPr="0001748E">
              <w:rPr>
                <w:rFonts w:ascii="Times New Roman" w:eastAsia="Calibri" w:hAnsi="Times New Roman" w:cs="Times New Roman"/>
              </w:rPr>
              <w:t>Срок поставки товара с 01.01.2020г. по 31.12.2020г</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bCs/>
                <w:lang w:eastAsia="ru-RU"/>
              </w:rPr>
              <w:t>5. Форма, сроки и порядок оплаты</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Форма оплаты</w:t>
            </w:r>
          </w:p>
        </w:tc>
        <w:tc>
          <w:tcPr>
            <w:tcW w:w="3932" w:type="pct"/>
            <w:gridSpan w:val="7"/>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Авансирование</w:t>
            </w:r>
          </w:p>
        </w:tc>
        <w:tc>
          <w:tcPr>
            <w:tcW w:w="3932" w:type="pct"/>
            <w:gridSpan w:val="7"/>
          </w:tcPr>
          <w:p w:rsidR="00C85ECD" w:rsidRPr="00D367C8" w:rsidRDefault="00C85ECD" w:rsidP="00C85ECD">
            <w:pPr>
              <w:spacing w:after="0" w:line="240" w:lineRule="auto"/>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Не предусмотрено</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Срок и порядок оплаты</w:t>
            </w:r>
          </w:p>
        </w:tc>
        <w:tc>
          <w:tcPr>
            <w:tcW w:w="3932" w:type="pct"/>
            <w:gridSpan w:val="7"/>
          </w:tcPr>
          <w:p w:rsidR="00C85ECD" w:rsidRPr="00D367C8" w:rsidRDefault="004C0C65" w:rsidP="00B9499A">
            <w:pPr>
              <w:spacing w:after="0" w:line="240" w:lineRule="auto"/>
              <w:jc w:val="both"/>
              <w:rPr>
                <w:rFonts w:ascii="Times New Roman" w:eastAsia="Times New Roman" w:hAnsi="Times New Roman" w:cs="Times New Roman"/>
                <w:lang w:eastAsia="ru-RU"/>
              </w:rPr>
            </w:pPr>
            <w:r w:rsidRPr="004C0C65">
              <w:rPr>
                <w:rFonts w:ascii="Times New Roman" w:eastAsia="Calibri" w:hAnsi="Times New Roman" w:cs="Times New Roman"/>
              </w:rPr>
              <w:t>Расчеты за поставленные Товары производятся в срок не более 25 (двадцати пяти) календарных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bCs/>
                <w:lang w:eastAsia="ru-RU"/>
              </w:rPr>
              <w:t>Иные требования</w:t>
            </w:r>
          </w:p>
        </w:tc>
      </w:tr>
      <w:tr w:rsidR="00C85ECD" w:rsidRPr="00D367C8" w:rsidTr="005D5787">
        <w:tc>
          <w:tcPr>
            <w:tcW w:w="5000" w:type="pct"/>
            <w:gridSpan w:val="8"/>
          </w:tcPr>
          <w:p w:rsidR="00C85ECD" w:rsidRPr="00D367C8" w:rsidRDefault="00C85ECD" w:rsidP="00C85ECD">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Не предусмотрены.</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7. Расчет стоимости товаров, работ, услуг за единицу</w:t>
            </w:r>
          </w:p>
        </w:tc>
      </w:tr>
      <w:tr w:rsidR="00C85ECD" w:rsidRPr="00D367C8" w:rsidTr="005D5787">
        <w:tc>
          <w:tcPr>
            <w:tcW w:w="5000" w:type="pct"/>
            <w:gridSpan w:val="8"/>
          </w:tcPr>
          <w:p w:rsidR="00C85ECD" w:rsidRPr="0001748E" w:rsidRDefault="0001748E" w:rsidP="00C85ECD">
            <w:pPr>
              <w:spacing w:after="0" w:line="240" w:lineRule="auto"/>
              <w:jc w:val="both"/>
              <w:rPr>
                <w:rFonts w:ascii="Times New Roman" w:eastAsia="Times New Roman" w:hAnsi="Times New Roman" w:cs="Times New Roman"/>
                <w:lang w:eastAsia="ru-RU"/>
              </w:rPr>
            </w:pPr>
            <w:r w:rsidRPr="0001748E">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5D5787">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EB12A7" w:rsidRPr="00EB12A7" w:rsidRDefault="00EB12A7" w:rsidP="00EB12A7">
      <w:pPr>
        <w:tabs>
          <w:tab w:val="center" w:pos="5219"/>
        </w:tabs>
        <w:spacing w:after="0" w:line="240" w:lineRule="auto"/>
        <w:ind w:firstLine="737"/>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г. Тюмень                                           </w:t>
      </w:r>
      <w:r w:rsidRPr="00EB12A7">
        <w:rPr>
          <w:rFonts w:ascii="Times New Roman" w:eastAsia="Calibri" w:hAnsi="Times New Roman" w:cs="Times New Roman"/>
          <w:sz w:val="24"/>
          <w:szCs w:val="24"/>
        </w:rPr>
        <w:tab/>
      </w:r>
      <w:r w:rsidRPr="00EB12A7">
        <w:rPr>
          <w:rFonts w:ascii="Times New Roman" w:eastAsia="Calibri" w:hAnsi="Times New Roman" w:cs="Times New Roman"/>
          <w:sz w:val="24"/>
          <w:szCs w:val="24"/>
        </w:rPr>
        <w:tab/>
        <w:t xml:space="preserve">                </w:t>
      </w:r>
      <w:proofErr w:type="gramStart"/>
      <w:r w:rsidRPr="00EB12A7">
        <w:rPr>
          <w:rFonts w:ascii="Times New Roman" w:eastAsia="Calibri" w:hAnsi="Times New Roman" w:cs="Times New Roman"/>
          <w:sz w:val="24"/>
          <w:szCs w:val="24"/>
        </w:rPr>
        <w:t xml:space="preserve">   «</w:t>
      </w:r>
      <w:proofErr w:type="gramEnd"/>
      <w:r w:rsidRPr="00EB12A7">
        <w:rPr>
          <w:rFonts w:ascii="Times New Roman" w:eastAsia="Calibri" w:hAnsi="Times New Roman" w:cs="Times New Roman"/>
          <w:sz w:val="24"/>
          <w:szCs w:val="24"/>
        </w:rPr>
        <w:t>__» _________  2019 г.</w:t>
      </w:r>
    </w:p>
    <w:p w:rsidR="00EB12A7" w:rsidRPr="00EB12A7" w:rsidRDefault="00EB12A7" w:rsidP="00EB12A7">
      <w:pPr>
        <w:tabs>
          <w:tab w:val="center" w:pos="5219"/>
        </w:tabs>
        <w:spacing w:after="0" w:line="240" w:lineRule="auto"/>
        <w:ind w:firstLine="737"/>
        <w:jc w:val="both"/>
        <w:rPr>
          <w:rFonts w:ascii="Times New Roman" w:eastAsia="Calibri" w:hAnsi="Times New Roman" w:cs="Times New Roman"/>
          <w:sz w:val="24"/>
          <w:szCs w:val="24"/>
        </w:rPr>
      </w:pPr>
    </w:p>
    <w:p w:rsidR="00EB12A7" w:rsidRPr="00EB12A7" w:rsidRDefault="00EB12A7" w:rsidP="00EB12A7">
      <w:pPr>
        <w:spacing w:after="0" w:line="240" w:lineRule="auto"/>
        <w:ind w:firstLine="737"/>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EB12A7">
        <w:rPr>
          <w:rFonts w:ascii="Times New Roman" w:eastAsia="Calibri" w:hAnsi="Times New Roman" w:cs="Times New Roman"/>
          <w:sz w:val="24"/>
          <w:szCs w:val="24"/>
        </w:rPr>
        <w:t>Гервика</w:t>
      </w:r>
      <w:proofErr w:type="spellEnd"/>
      <w:r w:rsidRPr="00EB12A7">
        <w:rPr>
          <w:rFonts w:ascii="Times New Roman" w:eastAsia="Calibri" w:hAnsi="Times New Roman" w:cs="Times New Roman"/>
          <w:sz w:val="24"/>
          <w:szCs w:val="24"/>
        </w:rPr>
        <w:t xml:space="preserve"> Олега Владимировича, действующего на основании  доверенности № </w:t>
      </w:r>
      <w:r>
        <w:rPr>
          <w:rFonts w:ascii="Times New Roman" w:eastAsia="Calibri" w:hAnsi="Times New Roman" w:cs="Times New Roman"/>
          <w:sz w:val="24"/>
          <w:szCs w:val="24"/>
        </w:rPr>
        <w:t>122</w:t>
      </w:r>
      <w:r w:rsidRPr="00EB12A7">
        <w:rPr>
          <w:rFonts w:ascii="Times New Roman" w:eastAsia="Calibri" w:hAnsi="Times New Roman" w:cs="Times New Roman"/>
          <w:sz w:val="24"/>
          <w:szCs w:val="24"/>
        </w:rPr>
        <w:t xml:space="preserve">-Д от </w:t>
      </w:r>
      <w:r>
        <w:rPr>
          <w:rFonts w:ascii="Times New Roman" w:eastAsia="Calibri" w:hAnsi="Times New Roman" w:cs="Times New Roman"/>
          <w:sz w:val="24"/>
          <w:szCs w:val="24"/>
        </w:rPr>
        <w:t>13</w:t>
      </w:r>
      <w:r w:rsidRPr="00EB12A7">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Pr="00EB12A7">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r w:rsidRPr="00EB12A7">
        <w:rPr>
          <w:rFonts w:ascii="Times New Roman" w:eastAsia="Calibri" w:hAnsi="Times New Roman" w:cs="Times New Roman"/>
          <w:sz w:val="24"/>
          <w:szCs w:val="24"/>
        </w:rPr>
        <w:t xml:space="preserve"> г., с одной стороны, и ___________________________________, именуемое в дальнейшем «Поставщик», в лице ______________________________, действующего на основании ______________________, с другой стороны,  далее  именуемые «Стороны», заключили настоящий Договор о  нижеследующем:</w:t>
      </w:r>
    </w:p>
    <w:p w:rsidR="00EB12A7" w:rsidRPr="00EB12A7" w:rsidRDefault="00EB12A7" w:rsidP="00EB12A7">
      <w:pPr>
        <w:spacing w:after="0" w:line="240" w:lineRule="auto"/>
        <w:ind w:firstLine="737"/>
        <w:jc w:val="both"/>
        <w:rPr>
          <w:rFonts w:ascii="Times New Roman" w:eastAsia="Calibri" w:hAnsi="Times New Roman" w:cs="Times New Roman"/>
          <w:sz w:val="24"/>
          <w:szCs w:val="24"/>
        </w:rPr>
      </w:pPr>
    </w:p>
    <w:p w:rsidR="00EB12A7" w:rsidRPr="00EB12A7" w:rsidRDefault="00EB12A7" w:rsidP="00EB12A7">
      <w:pPr>
        <w:numPr>
          <w:ilvl w:val="0"/>
          <w:numId w:val="22"/>
        </w:numPr>
        <w:spacing w:after="0" w:line="276" w:lineRule="auto"/>
        <w:rPr>
          <w:rFonts w:ascii="Times New Roman" w:eastAsia="Calibri" w:hAnsi="Times New Roman" w:cs="Times New Roman"/>
          <w:b/>
          <w:sz w:val="24"/>
          <w:szCs w:val="24"/>
        </w:rPr>
      </w:pPr>
      <w:r w:rsidRPr="00EB12A7">
        <w:rPr>
          <w:rFonts w:ascii="Times New Roman" w:eastAsia="Calibri" w:hAnsi="Times New Roman" w:cs="Times New Roman"/>
          <w:b/>
          <w:sz w:val="24"/>
          <w:szCs w:val="24"/>
        </w:rPr>
        <w:t>Предмет Договора</w:t>
      </w:r>
    </w:p>
    <w:p w:rsidR="00EB12A7" w:rsidRPr="00EB12A7" w:rsidRDefault="00EB12A7" w:rsidP="00EB12A7">
      <w:pPr>
        <w:spacing w:after="0" w:line="240" w:lineRule="auto"/>
        <w:ind w:firstLine="708"/>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1.1. Поставщик обязуется поставить, а Покупатель принять и оплатить принадлежащий Поставщику на праве собственности товар: овощи и фрукты (далее - Товар), в ассортименте</w:t>
      </w:r>
      <w:r w:rsidRPr="00EB12A7">
        <w:rPr>
          <w:rFonts w:ascii="Times New Roman" w:eastAsia="Calibri" w:hAnsi="Times New Roman" w:cs="Times New Roman"/>
          <w:i/>
          <w:sz w:val="24"/>
          <w:szCs w:val="24"/>
        </w:rPr>
        <w:t>,</w:t>
      </w:r>
      <w:r w:rsidRPr="00EB12A7">
        <w:rPr>
          <w:rFonts w:ascii="Times New Roman" w:eastAsia="Calibri" w:hAnsi="Times New Roman" w:cs="Times New Roman"/>
          <w:sz w:val="24"/>
          <w:szCs w:val="24"/>
        </w:rPr>
        <w:t xml:space="preserve"> количестве и по ценам в соответствии с условиями настоящего Договора.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1.2. Наименование, ассортимент, количество и цена поставляемого Товара указаны в Спецификации (Приложение № 1 к настоящему Договору).</w:t>
      </w:r>
    </w:p>
    <w:p w:rsidR="00EB12A7" w:rsidRPr="00EB12A7" w:rsidRDefault="00EB12A7" w:rsidP="00EB12A7">
      <w:pPr>
        <w:spacing w:after="0" w:line="240" w:lineRule="auto"/>
        <w:ind w:firstLine="709"/>
        <w:jc w:val="both"/>
        <w:rPr>
          <w:rFonts w:ascii="Times New Roman" w:eastAsia="Times New Roman" w:hAnsi="Times New Roman" w:cs="Times New Roman"/>
          <w:color w:val="000000"/>
          <w:lang w:eastAsia="ru-RU"/>
        </w:rPr>
      </w:pPr>
      <w:r w:rsidRPr="00EB12A7">
        <w:rPr>
          <w:rFonts w:ascii="Times New Roman" w:eastAsia="Calibri" w:hAnsi="Times New Roman" w:cs="Times New Roman"/>
          <w:sz w:val="24"/>
          <w:szCs w:val="24"/>
        </w:rPr>
        <w:t xml:space="preserve">1.3. Поставка Товара осуществляется Поставщиком за собственный счет по адресу: </w:t>
      </w:r>
      <w:r w:rsidRPr="00EB12A7">
        <w:rPr>
          <w:rFonts w:ascii="Times New Roman" w:eastAsia="Times New Roman" w:hAnsi="Times New Roman" w:cs="Times New Roman"/>
          <w:color w:val="000000"/>
          <w:lang w:eastAsia="ru-RU"/>
        </w:rPr>
        <w:t>г. Ишим, ул. Привокзальная, 29, Столовая № 2.</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1.4. Товар поставляется Покупателю партиями на основании заявок Покупателя в сроки, установленные настоящим Договором.</w:t>
      </w:r>
    </w:p>
    <w:p w:rsidR="00EB12A7" w:rsidRPr="00EB12A7" w:rsidRDefault="00EB12A7" w:rsidP="00EB12A7">
      <w:pPr>
        <w:spacing w:after="0" w:line="240" w:lineRule="auto"/>
        <w:jc w:val="both"/>
        <w:rPr>
          <w:rFonts w:ascii="Times New Roman" w:eastAsia="Calibri" w:hAnsi="Times New Roman" w:cs="Times New Roman"/>
          <w:sz w:val="24"/>
          <w:szCs w:val="24"/>
        </w:rPr>
      </w:pPr>
    </w:p>
    <w:p w:rsidR="00EB12A7" w:rsidRPr="00EB12A7" w:rsidRDefault="00EB12A7" w:rsidP="00EB12A7">
      <w:pPr>
        <w:spacing w:after="0" w:line="276" w:lineRule="auto"/>
        <w:jc w:val="center"/>
        <w:rPr>
          <w:rFonts w:ascii="Times New Roman" w:eastAsia="Calibri" w:hAnsi="Times New Roman" w:cs="Times New Roman"/>
          <w:b/>
          <w:sz w:val="24"/>
          <w:szCs w:val="24"/>
        </w:rPr>
      </w:pPr>
      <w:r w:rsidRPr="00EB12A7">
        <w:rPr>
          <w:rFonts w:ascii="Times New Roman" w:eastAsia="Calibri" w:hAnsi="Times New Roman" w:cs="Times New Roman"/>
          <w:b/>
          <w:sz w:val="24"/>
          <w:szCs w:val="24"/>
        </w:rPr>
        <w:t>2. Цена Договора и порядок оплаты</w:t>
      </w:r>
    </w:p>
    <w:p w:rsidR="00EB12A7" w:rsidRPr="00EB12A7" w:rsidRDefault="00EB12A7" w:rsidP="00EB12A7">
      <w:pPr>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2.1. Цена настоящего Договора определена по итогам запроса котировок № ___________, (Протокол комиссии по осуществлению закупок от «___» ________20   г. №___).</w:t>
      </w:r>
    </w:p>
    <w:p w:rsidR="00EB12A7" w:rsidRPr="00EB12A7" w:rsidRDefault="00EB12A7" w:rsidP="00EB12A7">
      <w:pPr>
        <w:spacing w:after="0" w:line="240" w:lineRule="auto"/>
        <w:jc w:val="both"/>
        <w:rPr>
          <w:rFonts w:ascii="Times New Roman" w:hAnsi="Times New Roman" w:cs="Times New Roman"/>
          <w:sz w:val="24"/>
          <w:szCs w:val="24"/>
        </w:rPr>
      </w:pPr>
      <w:r w:rsidRPr="00EB12A7">
        <w:rPr>
          <w:rFonts w:ascii="Times New Roman" w:hAnsi="Times New Roman" w:cs="Times New Roman"/>
          <w:sz w:val="24"/>
          <w:szCs w:val="24"/>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EB12A7" w:rsidRPr="00EB12A7" w:rsidRDefault="00EB12A7" w:rsidP="00EB12A7">
      <w:pPr>
        <w:autoSpaceDE w:val="0"/>
        <w:autoSpaceDN w:val="0"/>
        <w:adjustRightInd w:val="0"/>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 xml:space="preserve">2.2. </w:t>
      </w:r>
      <w:r w:rsidRPr="00EB12A7">
        <w:rPr>
          <w:rFonts w:ascii="Times New Roman" w:eastAsia="Calibri" w:hAnsi="Times New Roman" w:cs="Times New Roman"/>
          <w:sz w:val="24"/>
          <w:szCs w:val="24"/>
        </w:rPr>
        <w:t>Общая цена настоящего Договора составляет - ____________________ (________) рублей ___ копеек без учета НДС.</w:t>
      </w:r>
    </w:p>
    <w:p w:rsidR="00EB12A7" w:rsidRPr="00EB12A7" w:rsidRDefault="00EB12A7" w:rsidP="00EB12A7">
      <w:pPr>
        <w:autoSpaceDE w:val="0"/>
        <w:autoSpaceDN w:val="0"/>
        <w:adjustRightInd w:val="0"/>
        <w:spacing w:after="0" w:line="240" w:lineRule="auto"/>
        <w:jc w:val="both"/>
        <w:rPr>
          <w:rFonts w:ascii="Times New Roman" w:eastAsia="Calibri" w:hAnsi="Times New Roman" w:cs="Times New Roman"/>
          <w:sz w:val="16"/>
          <w:szCs w:val="16"/>
        </w:rPr>
      </w:pPr>
      <w:r w:rsidRPr="00EB12A7">
        <w:rPr>
          <w:rFonts w:ascii="Times New Roman" w:eastAsia="Calibri" w:hAnsi="Times New Roman" w:cs="Times New Roman"/>
          <w:sz w:val="16"/>
          <w:szCs w:val="16"/>
        </w:rPr>
        <w:t>(цена указывается цифрами и в скобках; здесь и далее по тексту Договора)</w:t>
      </w:r>
    </w:p>
    <w:p w:rsidR="00EB12A7" w:rsidRPr="00EB12A7" w:rsidRDefault="00EB12A7" w:rsidP="00EB12A7">
      <w:pPr>
        <w:widowControl w:val="0"/>
        <w:autoSpaceDE w:val="0"/>
        <w:autoSpaceDN w:val="0"/>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Цена настоящего Договора увеличивается на НДС (___%) - ______ (_______) рублей __ копеек, и составляет всего с НДС - _______ (_______) рублей __ копеек.</w:t>
      </w:r>
    </w:p>
    <w:p w:rsidR="00EB12A7" w:rsidRPr="00EB12A7" w:rsidRDefault="00EB12A7" w:rsidP="00EB12A7">
      <w:pPr>
        <w:autoSpaceDE w:val="0"/>
        <w:autoSpaceDN w:val="0"/>
        <w:adjustRightInd w:val="0"/>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w:t>
      </w:r>
      <w:r w:rsidRPr="00EB12A7">
        <w:rPr>
          <w:rFonts w:ascii="Times New Roman" w:eastAsia="Calibri" w:hAnsi="Times New Roman" w:cs="Times New Roman"/>
          <w:sz w:val="24"/>
          <w:szCs w:val="24"/>
          <w:u w:val="single"/>
        </w:rPr>
        <w:t>вариант</w:t>
      </w:r>
      <w:r w:rsidRPr="00EB12A7">
        <w:rPr>
          <w:rFonts w:ascii="Times New Roman" w:eastAsia="Calibri" w:hAnsi="Times New Roman" w:cs="Times New Roman"/>
          <w:sz w:val="24"/>
          <w:szCs w:val="24"/>
        </w:rPr>
        <w:t>:</w:t>
      </w:r>
      <w:r w:rsidRPr="00EB12A7">
        <w:rPr>
          <w:rFonts w:ascii="Times New Roman" w:eastAsia="Calibri" w:hAnsi="Times New Roman" w:cs="Times New Roman"/>
          <w:i/>
          <w:sz w:val="24"/>
          <w:szCs w:val="24"/>
        </w:rPr>
        <w:t xml:space="preserve"> 2.2. Общая </w:t>
      </w:r>
      <w:r w:rsidRPr="00EB12A7">
        <w:rPr>
          <w:rFonts w:ascii="Times New Roman" w:hAnsi="Times New Roman" w:cs="Times New Roman"/>
          <w:i/>
          <w:sz w:val="24"/>
          <w:szCs w:val="24"/>
        </w:rPr>
        <w:t>цена настоящего Договора составляет - _______</w:t>
      </w:r>
      <w:proofErr w:type="gramStart"/>
      <w:r w:rsidRPr="00EB12A7">
        <w:rPr>
          <w:rFonts w:ascii="Times New Roman" w:hAnsi="Times New Roman" w:cs="Times New Roman"/>
          <w:i/>
          <w:sz w:val="24"/>
          <w:szCs w:val="24"/>
        </w:rPr>
        <w:t>_(</w:t>
      </w:r>
      <w:proofErr w:type="gramEnd"/>
      <w:r w:rsidRPr="00EB12A7">
        <w:rPr>
          <w:rFonts w:ascii="Times New Roman" w:hAnsi="Times New Roman" w:cs="Times New Roman"/>
          <w:i/>
          <w:sz w:val="24"/>
          <w:szCs w:val="24"/>
        </w:rPr>
        <w:t>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EB12A7">
        <w:rPr>
          <w:rFonts w:ascii="Times New Roman" w:eastAsia="Calibri" w:hAnsi="Times New Roman" w:cs="Times New Roman"/>
          <w:sz w:val="24"/>
          <w:szCs w:val="24"/>
        </w:rPr>
        <w:t>_______________________________________________________________]</w:t>
      </w:r>
    </w:p>
    <w:p w:rsidR="00EB12A7" w:rsidRPr="00EB12A7" w:rsidRDefault="00EB12A7" w:rsidP="00EB12A7">
      <w:pPr>
        <w:autoSpaceDE w:val="0"/>
        <w:autoSpaceDN w:val="0"/>
        <w:adjustRightInd w:val="0"/>
        <w:spacing w:after="0" w:line="240" w:lineRule="auto"/>
        <w:jc w:val="both"/>
        <w:rPr>
          <w:rFonts w:ascii="Times New Roman" w:eastAsia="Calibri" w:hAnsi="Times New Roman" w:cs="Times New Roman"/>
          <w:sz w:val="16"/>
          <w:szCs w:val="16"/>
        </w:rPr>
      </w:pPr>
      <w:r w:rsidRPr="00EB12A7">
        <w:rPr>
          <w:rFonts w:ascii="Times New Roman" w:eastAsia="Calibri" w:hAnsi="Times New Roman" w:cs="Times New Roman"/>
          <w:sz w:val="16"/>
          <w:szCs w:val="16"/>
        </w:rPr>
        <w:t xml:space="preserve">                                         (наименование органа, выдавшего уведомление и реквизиты уведомления) </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EB12A7" w:rsidRPr="00EB12A7" w:rsidRDefault="00EB12A7" w:rsidP="00EB12A7">
      <w:pPr>
        <w:widowControl w:val="0"/>
        <w:autoSpaceDE w:val="0"/>
        <w:autoSpaceDN w:val="0"/>
        <w:spacing w:after="0" w:line="240" w:lineRule="auto"/>
        <w:jc w:val="both"/>
        <w:rPr>
          <w:rFonts w:ascii="Times New Roman" w:eastAsia="Calibri" w:hAnsi="Times New Roman" w:cs="Times New Roman"/>
          <w:sz w:val="24"/>
          <w:szCs w:val="24"/>
        </w:rPr>
      </w:pPr>
      <w:r w:rsidRPr="00EB12A7">
        <w:rPr>
          <w:rFonts w:ascii="Times New Roman" w:hAnsi="Times New Roman" w:cs="Times New Roman"/>
          <w:sz w:val="24"/>
          <w:szCs w:val="24"/>
        </w:rPr>
        <w:tab/>
      </w:r>
      <w:r w:rsidRPr="00EB12A7">
        <w:rPr>
          <w:rFonts w:ascii="Times New Roman" w:eastAsia="Calibri" w:hAnsi="Times New Roman" w:cs="Times New Roman"/>
          <w:sz w:val="24"/>
          <w:szCs w:val="24"/>
        </w:rPr>
        <w:t xml:space="preserve">2.4. Расчеты за поставленные Товары производятся в срок не более 25 (двадцати пяти) календарных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w:t>
      </w:r>
      <w:r w:rsidRPr="00EB12A7">
        <w:rPr>
          <w:rFonts w:ascii="Times New Roman" w:eastAsia="Calibri" w:hAnsi="Times New Roman" w:cs="Times New Roman"/>
          <w:sz w:val="24"/>
          <w:szCs w:val="24"/>
        </w:rPr>
        <w:lastRenderedPageBreak/>
        <w:t>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EB12A7" w:rsidRPr="00EB12A7" w:rsidRDefault="00EB12A7" w:rsidP="00EB12A7">
      <w:pPr>
        <w:widowControl w:val="0"/>
        <w:autoSpaceDE w:val="0"/>
        <w:autoSpaceDN w:val="0"/>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2.6. Датой оплаты по настоящему Договору является дата списания денежных средств с расчетного счета Покупателя.</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EB12A7" w:rsidRPr="00EB12A7" w:rsidRDefault="00EB12A7" w:rsidP="00EB12A7">
      <w:pPr>
        <w:widowControl w:val="0"/>
        <w:autoSpaceDE w:val="0"/>
        <w:autoSpaceDN w:val="0"/>
        <w:spacing w:after="0" w:line="240" w:lineRule="auto"/>
        <w:jc w:val="both"/>
        <w:rPr>
          <w:rFonts w:ascii="Times New Roman" w:hAnsi="Times New Roman" w:cs="Times New Roman"/>
          <w:sz w:val="24"/>
          <w:szCs w:val="24"/>
        </w:rPr>
      </w:pPr>
    </w:p>
    <w:p w:rsidR="00EB12A7" w:rsidRPr="00EB12A7" w:rsidRDefault="00EB12A7" w:rsidP="00EB12A7">
      <w:pPr>
        <w:numPr>
          <w:ilvl w:val="0"/>
          <w:numId w:val="24"/>
        </w:numPr>
        <w:spacing w:after="0" w:line="240" w:lineRule="auto"/>
        <w:ind w:left="3969" w:hanging="177"/>
        <w:contextualSpacing/>
        <w:rPr>
          <w:rFonts w:ascii="Times New Roman" w:eastAsia="Calibri" w:hAnsi="Times New Roman" w:cs="Times New Roman"/>
          <w:b/>
          <w:sz w:val="24"/>
          <w:szCs w:val="24"/>
          <w:lang w:eastAsia="ru-RU"/>
        </w:rPr>
      </w:pPr>
      <w:r w:rsidRPr="00EB12A7">
        <w:rPr>
          <w:rFonts w:ascii="Times New Roman" w:eastAsia="Calibri" w:hAnsi="Times New Roman" w:cs="Times New Roman"/>
          <w:b/>
          <w:sz w:val="24"/>
          <w:szCs w:val="24"/>
          <w:lang w:eastAsia="ru-RU"/>
        </w:rPr>
        <w:t>Права и обязанности Сторон</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 Поставщик обязан:</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3.1.1. Осуществить поставку Товара в соответствии с условиями настоящего Договора.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w:t>
      </w:r>
      <w:r w:rsidRPr="00EB12A7">
        <w:rPr>
          <w:rFonts w:ascii="Times New Roman" w:eastAsia="Calibri" w:hAnsi="Times New Roman" w:cs="Times New Roman"/>
          <w:sz w:val="24"/>
          <w:szCs w:val="24"/>
        </w:rPr>
        <w:lastRenderedPageBreak/>
        <w:t>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EB12A7" w:rsidRPr="00EB12A7" w:rsidRDefault="00EB12A7" w:rsidP="00EB12A7">
      <w:pPr>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 xml:space="preserve">3.1.9. 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EB12A7" w:rsidRPr="00EB12A7" w:rsidRDefault="00EB12A7" w:rsidP="00EB12A7">
      <w:pPr>
        <w:spacing w:after="0" w:line="240" w:lineRule="auto"/>
        <w:ind w:firstLine="708"/>
        <w:jc w:val="both"/>
        <w:rPr>
          <w:rFonts w:ascii="Times New Roman" w:hAnsi="Times New Roman" w:cs="Times New Roman"/>
          <w:sz w:val="24"/>
          <w:szCs w:val="24"/>
        </w:rPr>
      </w:pPr>
      <w:r w:rsidRPr="00EB12A7">
        <w:rPr>
          <w:rFonts w:ascii="Times New Roman" w:hAnsi="Times New Roman" w:cs="Times New Roman"/>
          <w:sz w:val="24"/>
          <w:szCs w:val="24"/>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3.1.10. Иметь лицензии и разрешения, необходимые для выполнения настоящего Договора.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3.2. Поставщик имеет право по согласованию с Покупателем осуществлять досрочную поставку Товара.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3.3. Покупатель обязан:</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3.3.1. Принять и оплатить поставленный Товар в порядке и сроки, установленные в настоящем Договоре.</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3.3.2. Предоставлять по запросу Поставщика информацию, необходимую для выполнения обязательств по настоящему Договору.</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3.4. Покупатель имеет право досрочно принять и оплатить поставленный Поставщиком Товар.</w:t>
      </w: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Условия поставки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4.1. Товар поставляется Покупателю партиями на основании </w:t>
      </w:r>
      <w:hyperlink r:id="rId10" w:history="1">
        <w:r w:rsidRPr="00EB12A7">
          <w:rPr>
            <w:rFonts w:ascii="Times New Roman" w:eastAsia="Calibri" w:hAnsi="Times New Roman" w:cs="Times New Roman"/>
            <w:sz w:val="24"/>
            <w:szCs w:val="24"/>
          </w:rPr>
          <w:t>заявок</w:t>
        </w:r>
      </w:hyperlink>
      <w:r w:rsidRPr="00EB12A7">
        <w:rPr>
          <w:rFonts w:ascii="Times New Roman" w:eastAsia="Calibri" w:hAnsi="Times New Roman" w:cs="Times New Roman"/>
          <w:sz w:val="24"/>
          <w:szCs w:val="24"/>
        </w:rPr>
        <w:t xml:space="preserve"> Покупателя. </w:t>
      </w:r>
    </w:p>
    <w:p w:rsidR="00EB12A7" w:rsidRPr="00EB12A7" w:rsidRDefault="00EB12A7" w:rsidP="00EB12A7">
      <w:pPr>
        <w:suppressAutoHyphens/>
        <w:spacing w:after="0" w:line="240" w:lineRule="auto"/>
        <w:ind w:firstLine="708"/>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EB12A7" w:rsidRPr="00EB12A7" w:rsidRDefault="00EB12A7" w:rsidP="00EB12A7">
      <w:pPr>
        <w:suppressAutoHyphens/>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EB12A7" w:rsidRPr="00EB12A7" w:rsidRDefault="00EB12A7" w:rsidP="00EB12A7">
      <w:pPr>
        <w:suppressAutoHyphens/>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              Заявки формируются на основании </w:t>
      </w:r>
      <w:hyperlink r:id="rId11" w:history="1">
        <w:r w:rsidRPr="00EB12A7">
          <w:rPr>
            <w:rFonts w:ascii="Times New Roman" w:eastAsia="Calibri" w:hAnsi="Times New Roman" w:cs="Times New Roman"/>
            <w:sz w:val="24"/>
            <w:szCs w:val="24"/>
          </w:rPr>
          <w:t>Спецификации</w:t>
        </w:r>
      </w:hyperlink>
      <w:r w:rsidRPr="00EB12A7">
        <w:rPr>
          <w:rFonts w:ascii="Times New Roman" w:eastAsia="Calibri" w:hAnsi="Times New Roman" w:cs="Times New Roman"/>
          <w:sz w:val="24"/>
          <w:szCs w:val="24"/>
        </w:rPr>
        <w:t xml:space="preserve"> (Приложение №1 к настоящему Договору).</w:t>
      </w:r>
    </w:p>
    <w:p w:rsidR="00EB12A7" w:rsidRPr="00EB12A7" w:rsidRDefault="00EB12A7" w:rsidP="00EB12A7">
      <w:pPr>
        <w:suppressAutoHyphens/>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              Срок поставки каждой партии Товара составляет не более 5 (пяти) рабочих дней с даты получения Поставщиком заявки от Покупателя.</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               Поставщик заблаговременно (за 3 (три)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4.2. Приемка Товара осуществляется представителями Сторон с подписанием товарной накладной формы ТОРГ-12 на территории, указанной в пункте 1.3 настоящего Договора.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4.3. Поставщик несет ответственность за просрочку доставки Товара, а также за возможные повреждения Товара при его доставке.</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4.4. При приемке Покупатель обязуется произвести проверку Товара по количеству, качеству и комплектности.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4.7. Датой поставки Товара считается дата подписанной Сторонами товарной накладной формы ТОРГ-12.</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4.8. Поставщик гарантирует соблюдение надлежащих условий хранения Товара до его передачи Покупателю.</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EB12A7" w:rsidRPr="00EB12A7" w:rsidRDefault="00EB12A7" w:rsidP="00EB12A7">
      <w:pPr>
        <w:spacing w:after="0" w:line="240" w:lineRule="auto"/>
        <w:jc w:val="both"/>
        <w:rPr>
          <w:rFonts w:ascii="Times New Roman" w:eastAsia="Calibri" w:hAnsi="Times New Roman" w:cs="Times New Roman"/>
          <w:b/>
          <w:sz w:val="24"/>
          <w:szCs w:val="24"/>
        </w:rPr>
      </w:pP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Качество и гарантии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5.2. Поставщик гарантирует, что:</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5.3. В случае обязательной сертификации Товар должен поставляться с декларацией о соответствии или с сертификатом соответствия.</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5.4. Срок годности передаваемого Поставщиком Покупателю Товара должен быть не менее</w:t>
      </w:r>
      <w:r>
        <w:rPr>
          <w:rFonts w:ascii="Times New Roman" w:eastAsia="Calibri" w:hAnsi="Times New Roman" w:cs="Times New Roman"/>
          <w:sz w:val="24"/>
          <w:szCs w:val="24"/>
        </w:rPr>
        <w:t xml:space="preserve"> 9</w:t>
      </w:r>
      <w:r w:rsidRPr="00EB12A7">
        <w:rPr>
          <w:rFonts w:ascii="Times New Roman" w:eastAsia="Calibri" w:hAnsi="Times New Roman" w:cs="Times New Roman"/>
          <w:sz w:val="24"/>
          <w:szCs w:val="24"/>
        </w:rPr>
        <w:t>0% (</w:t>
      </w:r>
      <w:r>
        <w:rPr>
          <w:rFonts w:ascii="Times New Roman" w:eastAsia="Calibri" w:hAnsi="Times New Roman" w:cs="Times New Roman"/>
          <w:sz w:val="24"/>
          <w:szCs w:val="24"/>
        </w:rPr>
        <w:t>девяносто</w:t>
      </w:r>
      <w:r w:rsidRPr="00EB12A7">
        <w:rPr>
          <w:rFonts w:ascii="Times New Roman" w:eastAsia="Calibri" w:hAnsi="Times New Roman" w:cs="Times New Roman"/>
          <w:sz w:val="24"/>
          <w:szCs w:val="24"/>
        </w:rPr>
        <w:t xml:space="preserve"> процентов) от срока хранения, указанного на упаковке.</w:t>
      </w:r>
    </w:p>
    <w:p w:rsidR="00EB12A7" w:rsidRPr="00EB12A7" w:rsidRDefault="00EB12A7" w:rsidP="00EB12A7">
      <w:pPr>
        <w:spacing w:after="0" w:line="240" w:lineRule="auto"/>
        <w:contextualSpacing/>
        <w:rPr>
          <w:rFonts w:ascii="Times New Roman" w:eastAsia="Calibri" w:hAnsi="Times New Roman" w:cs="Times New Roman"/>
          <w:b/>
          <w:sz w:val="24"/>
          <w:szCs w:val="24"/>
        </w:rPr>
      </w:pP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Упаковка и маркировка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EB12A7" w:rsidRPr="00EB12A7" w:rsidRDefault="00EB12A7" w:rsidP="00EB12A7">
      <w:pPr>
        <w:widowControl w:val="0"/>
        <w:autoSpaceDE w:val="0"/>
        <w:autoSpaceDN w:val="0"/>
        <w:spacing w:after="0" w:line="240" w:lineRule="auto"/>
        <w:jc w:val="both"/>
        <w:rPr>
          <w:rFonts w:ascii="Times New Roman" w:hAnsi="Times New Roman" w:cs="Times New Roman"/>
          <w:sz w:val="24"/>
          <w:szCs w:val="24"/>
        </w:rPr>
      </w:pP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Переход права собственности и рисков</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EB12A7" w:rsidRPr="00EB12A7" w:rsidRDefault="00EB12A7" w:rsidP="00EB12A7">
      <w:pPr>
        <w:spacing w:after="0" w:line="240" w:lineRule="auto"/>
        <w:jc w:val="both"/>
        <w:rPr>
          <w:rFonts w:ascii="Times New Roman" w:eastAsia="Calibri" w:hAnsi="Times New Roman" w:cs="Times New Roman"/>
          <w:b/>
          <w:sz w:val="24"/>
          <w:szCs w:val="24"/>
        </w:rPr>
      </w:pP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Конфиденциальность</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lastRenderedPageBreak/>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EB12A7" w:rsidRPr="00EB12A7" w:rsidRDefault="00EB12A7" w:rsidP="00EB12A7">
      <w:pPr>
        <w:spacing w:after="0" w:line="240" w:lineRule="auto"/>
        <w:jc w:val="both"/>
        <w:rPr>
          <w:rFonts w:ascii="Times New Roman" w:eastAsia="Calibri" w:hAnsi="Times New Roman" w:cs="Times New Roman"/>
          <w:sz w:val="24"/>
          <w:szCs w:val="24"/>
        </w:rPr>
      </w:pP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Антикоррупционная оговорка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           Каналы уведомления Покупателя о нарушениях каких-либо положений пункта 9.1 настоящего раздела: </w:t>
      </w:r>
    </w:p>
    <w:p w:rsidR="00EB12A7" w:rsidRPr="00EB12A7" w:rsidRDefault="00EB12A7" w:rsidP="00EB12A7">
      <w:pPr>
        <w:spacing w:after="0" w:line="240" w:lineRule="auto"/>
        <w:ind w:firstLine="708"/>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адрес: Екатеринбург, пр. Седова, д.42.</w:t>
      </w:r>
    </w:p>
    <w:p w:rsidR="00EB12A7" w:rsidRPr="00EB12A7" w:rsidRDefault="00EB12A7" w:rsidP="00EB12A7">
      <w:pPr>
        <w:spacing w:after="0" w:line="240" w:lineRule="auto"/>
        <w:ind w:firstLine="708"/>
        <w:jc w:val="both"/>
        <w:rPr>
          <w:rFonts w:ascii="Times New Roman" w:hAnsi="Times New Roman" w:cs="Times New Roman"/>
          <w:sz w:val="24"/>
          <w:szCs w:val="24"/>
        </w:rPr>
      </w:pPr>
      <w:r w:rsidRPr="00EB12A7">
        <w:rPr>
          <w:rFonts w:ascii="Times New Roman" w:eastAsia="Calibri" w:hAnsi="Times New Roman" w:cs="Times New Roman"/>
          <w:sz w:val="24"/>
          <w:szCs w:val="24"/>
        </w:rPr>
        <w:t xml:space="preserve">- электронный адрес: </w:t>
      </w:r>
      <w:hyperlink r:id="rId12" w:history="1">
        <w:r w:rsidRPr="00EB12A7">
          <w:rPr>
            <w:rFonts w:ascii="Times New Roman" w:eastAsia="Calibri" w:hAnsi="Times New Roman" w:cs="Times New Roman"/>
            <w:color w:val="0000FF"/>
            <w:sz w:val="24"/>
            <w:szCs w:val="24"/>
            <w:u w:val="single"/>
            <w:lang w:val="en-US"/>
          </w:rPr>
          <w:t>anticorr</w:t>
        </w:r>
        <w:r w:rsidRPr="00EB12A7">
          <w:rPr>
            <w:rFonts w:ascii="Times New Roman" w:eastAsia="Calibri" w:hAnsi="Times New Roman" w:cs="Times New Roman"/>
            <w:color w:val="0000FF"/>
            <w:sz w:val="24"/>
            <w:szCs w:val="24"/>
            <w:u w:val="single"/>
          </w:rPr>
          <w:t>@ekt.rwtk.r</w:t>
        </w:r>
        <w:r w:rsidRPr="00EB12A7">
          <w:rPr>
            <w:rFonts w:ascii="Times New Roman" w:eastAsia="Calibri" w:hAnsi="Times New Roman" w:cs="Times New Roman"/>
            <w:color w:val="0000FF"/>
            <w:sz w:val="24"/>
            <w:szCs w:val="24"/>
            <w:u w:val="single"/>
            <w:lang w:val="en-US"/>
          </w:rPr>
          <w:t>u</w:t>
        </w:r>
      </w:hyperlink>
      <w:r w:rsidRPr="00EB12A7">
        <w:rPr>
          <w:rFonts w:ascii="Times New Roman" w:eastAsia="Calibri" w:hAnsi="Times New Roman" w:cs="Times New Roman"/>
          <w:sz w:val="24"/>
          <w:szCs w:val="24"/>
          <w:u w:val="single"/>
        </w:rPr>
        <w:t xml:space="preserve"> </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           Каналы уведомления Поставщика о нарушениях каких-либо положений пункта 9.1. настоящего раздела: ______________________________________.</w:t>
      </w:r>
    </w:p>
    <w:p w:rsidR="00EB12A7" w:rsidRPr="00EB12A7" w:rsidRDefault="00EB12A7" w:rsidP="00EB12A7">
      <w:pPr>
        <w:spacing w:after="0" w:line="240" w:lineRule="auto"/>
        <w:jc w:val="both"/>
        <w:rPr>
          <w:rFonts w:ascii="Times New Roman" w:eastAsia="Calibri" w:hAnsi="Times New Roman" w:cs="Times New Roman"/>
          <w:sz w:val="16"/>
          <w:szCs w:val="16"/>
        </w:rPr>
      </w:pPr>
      <w:r w:rsidRPr="00EB12A7">
        <w:rPr>
          <w:rFonts w:ascii="Times New Roman" w:eastAsia="Calibri" w:hAnsi="Times New Roman" w:cs="Times New Roman"/>
          <w:sz w:val="16"/>
          <w:szCs w:val="16"/>
        </w:rPr>
        <w:t xml:space="preserve">(указываются каналы связи Поставщика, предусмотренные для такого рода уведомлений) </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EB12A7" w:rsidRPr="00EB12A7" w:rsidRDefault="00EB12A7" w:rsidP="00EB12A7">
      <w:pPr>
        <w:spacing w:after="0" w:line="240" w:lineRule="auto"/>
        <w:jc w:val="both"/>
        <w:rPr>
          <w:rFonts w:ascii="Times New Roman" w:eastAsia="Calibri" w:hAnsi="Times New Roman" w:cs="Times New Roman"/>
          <w:sz w:val="24"/>
          <w:szCs w:val="24"/>
        </w:rPr>
      </w:pP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Ответственность сторон</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lastRenderedPageBreak/>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10.8. Поставщик несет ответственность перед Покупателем за неисполнение или ненадлежащее исполнение обязательств третьими лицами.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10.10. В случае уступки обязанностей Поставщика по настоящему Договору в нарушение требований пункта 3.1.9 настоящего Договора Поставщик уплачивает Покупателю штраф в размере 10% от суммы (стоимости) уступленного обязательства.</w:t>
      </w:r>
    </w:p>
    <w:p w:rsidR="00EB12A7" w:rsidRPr="00EB12A7" w:rsidRDefault="00EB12A7" w:rsidP="00EB12A7">
      <w:pPr>
        <w:spacing w:after="0" w:line="240" w:lineRule="auto"/>
        <w:jc w:val="both"/>
        <w:rPr>
          <w:rFonts w:ascii="Times New Roman" w:eastAsia="Calibri" w:hAnsi="Times New Roman" w:cs="Times New Roman"/>
          <w:b/>
          <w:sz w:val="24"/>
          <w:szCs w:val="24"/>
        </w:rPr>
      </w:pP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Обстоятельства непреодолимой силы</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B12A7" w:rsidRPr="00EB12A7" w:rsidRDefault="00EB12A7" w:rsidP="00EB12A7">
      <w:pPr>
        <w:spacing w:after="0" w:line="240" w:lineRule="auto"/>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lastRenderedPageBreak/>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B12A7" w:rsidRPr="00EB12A7" w:rsidRDefault="00EB12A7" w:rsidP="00EB12A7">
      <w:pPr>
        <w:spacing w:after="0" w:line="240" w:lineRule="auto"/>
        <w:jc w:val="both"/>
        <w:rPr>
          <w:rFonts w:ascii="Times New Roman" w:eastAsia="Calibri" w:hAnsi="Times New Roman" w:cs="Times New Roman"/>
          <w:b/>
          <w:sz w:val="24"/>
          <w:szCs w:val="24"/>
        </w:rPr>
      </w:pPr>
    </w:p>
    <w:p w:rsidR="00EB12A7" w:rsidRPr="00EB12A7" w:rsidRDefault="00EB12A7" w:rsidP="00EB12A7">
      <w:pPr>
        <w:numPr>
          <w:ilvl w:val="0"/>
          <w:numId w:val="24"/>
        </w:numPr>
        <w:spacing w:after="0" w:line="240" w:lineRule="auto"/>
        <w:contextualSpacing/>
        <w:rPr>
          <w:rFonts w:ascii="Times New Roman" w:eastAsia="Calibri" w:hAnsi="Times New Roman" w:cs="Times New Roman"/>
          <w:b/>
          <w:sz w:val="24"/>
          <w:szCs w:val="24"/>
        </w:rPr>
      </w:pPr>
      <w:r w:rsidRPr="00EB12A7">
        <w:rPr>
          <w:rFonts w:ascii="Times New Roman" w:eastAsia="Calibri" w:hAnsi="Times New Roman" w:cs="Times New Roman"/>
          <w:b/>
          <w:sz w:val="24"/>
          <w:szCs w:val="24"/>
        </w:rPr>
        <w:t>Разрешение споров</w:t>
      </w:r>
    </w:p>
    <w:p w:rsidR="00EB12A7" w:rsidRPr="00EB12A7" w:rsidRDefault="00EB12A7" w:rsidP="00EB12A7">
      <w:pPr>
        <w:widowControl w:val="0"/>
        <w:autoSpaceDE w:val="0"/>
        <w:autoSpaceDN w:val="0"/>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B12A7" w:rsidRPr="00EB12A7" w:rsidRDefault="00EB12A7" w:rsidP="00EB12A7">
      <w:pPr>
        <w:widowControl w:val="0"/>
        <w:autoSpaceDE w:val="0"/>
        <w:autoSpaceDN w:val="0"/>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B12A7" w:rsidRPr="00EB12A7" w:rsidRDefault="00EB12A7" w:rsidP="00EB12A7">
      <w:pPr>
        <w:widowControl w:val="0"/>
        <w:autoSpaceDE w:val="0"/>
        <w:autoSpaceDN w:val="0"/>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Тюменской области</w:t>
      </w:r>
      <w:r w:rsidRPr="00EB12A7">
        <w:rPr>
          <w:rFonts w:ascii="Times New Roman" w:hAnsi="Times New Roman" w:cs="Times New Roman"/>
          <w:sz w:val="24"/>
          <w:szCs w:val="24"/>
        </w:rPr>
        <w:t>, согласно действующего законодательства РФ.</w:t>
      </w:r>
    </w:p>
    <w:p w:rsidR="00EB12A7" w:rsidRPr="00EB12A7" w:rsidRDefault="00EB12A7" w:rsidP="00EB12A7">
      <w:pPr>
        <w:autoSpaceDE w:val="0"/>
        <w:autoSpaceDN w:val="0"/>
        <w:adjustRightInd w:val="0"/>
        <w:spacing w:after="0" w:line="240" w:lineRule="auto"/>
        <w:contextualSpacing/>
        <w:jc w:val="both"/>
        <w:rPr>
          <w:rFonts w:ascii="Times New Roman" w:hAnsi="Times New Roman" w:cs="Times New Roman"/>
          <w:b/>
          <w:sz w:val="24"/>
          <w:szCs w:val="24"/>
        </w:rPr>
      </w:pPr>
    </w:p>
    <w:p w:rsidR="00EB12A7" w:rsidRPr="00EB12A7" w:rsidRDefault="00EB12A7" w:rsidP="00EB12A7">
      <w:pPr>
        <w:numPr>
          <w:ilvl w:val="0"/>
          <w:numId w:val="24"/>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EB12A7">
        <w:rPr>
          <w:rFonts w:ascii="Times New Roman" w:hAnsi="Times New Roman" w:cs="Times New Roman"/>
          <w:b/>
          <w:sz w:val="24"/>
          <w:szCs w:val="24"/>
        </w:rPr>
        <w:t>Порядок внесения изменений, дополнений в Договор и его расторжения</w:t>
      </w:r>
    </w:p>
    <w:p w:rsidR="00EB12A7" w:rsidRPr="00EB12A7" w:rsidRDefault="00EB12A7" w:rsidP="00EB12A7">
      <w:pPr>
        <w:autoSpaceDE w:val="0"/>
        <w:autoSpaceDN w:val="0"/>
        <w:adjustRightInd w:val="0"/>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B12A7" w:rsidRPr="00EB12A7" w:rsidRDefault="00EB12A7" w:rsidP="00EB12A7">
      <w:pPr>
        <w:autoSpaceDE w:val="0"/>
        <w:autoSpaceDN w:val="0"/>
        <w:adjustRightInd w:val="0"/>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EB12A7" w:rsidRPr="00EB12A7" w:rsidRDefault="00EB12A7" w:rsidP="00EB12A7">
      <w:pPr>
        <w:autoSpaceDE w:val="0"/>
        <w:autoSpaceDN w:val="0"/>
        <w:adjustRightInd w:val="0"/>
        <w:spacing w:after="0" w:line="240" w:lineRule="auto"/>
        <w:ind w:firstLine="709"/>
        <w:jc w:val="both"/>
        <w:rPr>
          <w:rFonts w:ascii="Times New Roman" w:hAnsi="Times New Roman" w:cs="Times New Roman"/>
          <w:sz w:val="24"/>
          <w:szCs w:val="24"/>
        </w:rPr>
      </w:pPr>
      <w:r w:rsidRPr="00EB12A7">
        <w:rPr>
          <w:rFonts w:ascii="Times New Roman" w:hAnsi="Times New Roman" w:cs="Times New Roman"/>
          <w:sz w:val="24"/>
          <w:szCs w:val="24"/>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EB12A7" w:rsidRPr="00EB12A7" w:rsidRDefault="00EB12A7" w:rsidP="00EB12A7">
      <w:pPr>
        <w:autoSpaceDE w:val="0"/>
        <w:autoSpaceDN w:val="0"/>
        <w:adjustRightInd w:val="0"/>
        <w:spacing w:after="0" w:line="240" w:lineRule="auto"/>
        <w:jc w:val="both"/>
        <w:rPr>
          <w:rFonts w:ascii="Times New Roman" w:hAnsi="Times New Roman" w:cs="Times New Roman"/>
          <w:sz w:val="24"/>
          <w:szCs w:val="24"/>
        </w:rPr>
      </w:pPr>
    </w:p>
    <w:p w:rsidR="00EB12A7" w:rsidRPr="00EB12A7" w:rsidRDefault="00EB12A7" w:rsidP="00EB12A7">
      <w:pPr>
        <w:numPr>
          <w:ilvl w:val="0"/>
          <w:numId w:val="24"/>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EB12A7">
        <w:rPr>
          <w:rFonts w:ascii="Times New Roman" w:hAnsi="Times New Roman" w:cs="Times New Roman"/>
          <w:b/>
          <w:sz w:val="24"/>
          <w:szCs w:val="24"/>
        </w:rPr>
        <w:t>Налоговая оговорка</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14.1. Поставщик гарантирует, что:</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зарегистрирован в ЕГРЮЛ надлежащим образом;</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EB12A7">
        <w:rPr>
          <w:rFonts w:ascii="Times New Roman" w:hAnsi="Times New Roman" w:cs="Times New Roman"/>
          <w:sz w:val="24"/>
          <w:szCs w:val="24"/>
          <w:lang w:eastAsia="ru-RU"/>
        </w:rPr>
        <w:lastRenderedPageBreak/>
        <w:t>выборочно, игнорируя те из них, которые непосредственно не связаны с получением налоговой выгоды;</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своевременно и в полном объеме уплачивает налоги, сборы и страховые взносы;</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отражает в налоговой отчетности по НДС все суммы НДС, предъявленные Покупателю;</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B12A7" w:rsidRPr="00EB12A7" w:rsidRDefault="00EB12A7" w:rsidP="00EB12A7">
      <w:pPr>
        <w:autoSpaceDE w:val="0"/>
        <w:autoSpaceDN w:val="0"/>
        <w:adjustRightInd w:val="0"/>
        <w:spacing w:after="0" w:line="240" w:lineRule="auto"/>
        <w:ind w:firstLine="737"/>
        <w:jc w:val="both"/>
        <w:rPr>
          <w:rFonts w:ascii="Times New Roman" w:hAnsi="Times New Roman" w:cs="Times New Roman"/>
          <w:sz w:val="24"/>
          <w:szCs w:val="24"/>
          <w:lang w:eastAsia="ru-RU"/>
        </w:rPr>
      </w:pPr>
      <w:r w:rsidRPr="00EB12A7">
        <w:rPr>
          <w:rFonts w:ascii="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EB12A7" w:rsidRPr="00EB12A7" w:rsidRDefault="00EB12A7" w:rsidP="00EB12A7">
      <w:pPr>
        <w:numPr>
          <w:ilvl w:val="1"/>
          <w:numId w:val="23"/>
        </w:numPr>
        <w:autoSpaceDE w:val="0"/>
        <w:autoSpaceDN w:val="0"/>
        <w:adjustRightInd w:val="0"/>
        <w:spacing w:after="0" w:line="240" w:lineRule="auto"/>
        <w:ind w:left="0" w:firstLine="851"/>
        <w:contextualSpacing/>
        <w:jc w:val="both"/>
        <w:rPr>
          <w:rFonts w:ascii="Times New Roman" w:eastAsia="Times New Roman" w:hAnsi="Times New Roman" w:cs="Times New Roman"/>
          <w:b/>
          <w:sz w:val="24"/>
          <w:szCs w:val="24"/>
          <w:lang w:eastAsia="ru-RU"/>
        </w:rPr>
      </w:pPr>
      <w:r w:rsidRPr="00EB12A7">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rsidRPr="00EB12A7">
        <w:rPr>
          <w:rFonts w:ascii="Times New Roman" w:eastAsia="Times New Roman" w:hAnsi="Times New Roman" w:cs="Times New Roman"/>
          <w:b/>
          <w:sz w:val="24"/>
          <w:szCs w:val="24"/>
          <w:lang w:eastAsia="ru-RU"/>
        </w:rPr>
        <w:t xml:space="preserve"> </w:t>
      </w:r>
    </w:p>
    <w:p w:rsidR="00EB12A7" w:rsidRPr="00EB12A7" w:rsidRDefault="00EB12A7" w:rsidP="00EB12A7">
      <w:pPr>
        <w:autoSpaceDE w:val="0"/>
        <w:autoSpaceDN w:val="0"/>
        <w:adjustRightInd w:val="0"/>
        <w:spacing w:after="0" w:line="240" w:lineRule="auto"/>
        <w:ind w:left="1952"/>
        <w:contextualSpacing/>
        <w:rPr>
          <w:rFonts w:ascii="Times New Roman" w:eastAsia="Times New Roman" w:hAnsi="Times New Roman" w:cs="Times New Roman"/>
          <w:b/>
          <w:sz w:val="24"/>
          <w:szCs w:val="24"/>
          <w:lang w:eastAsia="ru-RU"/>
        </w:rPr>
      </w:pPr>
    </w:p>
    <w:p w:rsidR="00EB12A7" w:rsidRPr="00EB12A7" w:rsidRDefault="00EB12A7" w:rsidP="00EB12A7">
      <w:pPr>
        <w:numPr>
          <w:ilvl w:val="0"/>
          <w:numId w:val="2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B12A7">
        <w:rPr>
          <w:rFonts w:ascii="Times New Roman" w:eastAsia="Times New Roman" w:hAnsi="Times New Roman" w:cs="Times New Roman"/>
          <w:b/>
          <w:sz w:val="24"/>
          <w:szCs w:val="24"/>
          <w:lang w:eastAsia="ru-RU"/>
        </w:rPr>
        <w:t>Срок действия Договора</w:t>
      </w:r>
    </w:p>
    <w:p w:rsidR="00EB12A7" w:rsidRPr="00EB12A7" w:rsidRDefault="00EB12A7" w:rsidP="00EB12A7">
      <w:pPr>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15.1. Настоящий Договор вступает в силу с момента подписания Сторонами и действует до «31» декабря 2020 г. (включительно), а в части взаимных расчетов – до полного исполнения Сторонами взятых на себя обязательств.</w:t>
      </w:r>
    </w:p>
    <w:p w:rsidR="00EB12A7" w:rsidRPr="00EB12A7" w:rsidRDefault="00EB12A7" w:rsidP="00EB12A7">
      <w:pPr>
        <w:spacing w:after="0" w:line="240" w:lineRule="auto"/>
        <w:ind w:firstLine="709"/>
        <w:jc w:val="both"/>
        <w:rPr>
          <w:rFonts w:ascii="Times New Roman" w:eastAsia="Calibri" w:hAnsi="Times New Roman" w:cs="Times New Roman"/>
          <w:b/>
          <w:sz w:val="24"/>
          <w:szCs w:val="24"/>
        </w:rPr>
      </w:pPr>
      <w:r w:rsidRPr="00EB12A7">
        <w:rPr>
          <w:rFonts w:ascii="Times New Roman" w:eastAsia="Calibri" w:hAnsi="Times New Roman" w:cs="Times New Roman"/>
          <w:sz w:val="24"/>
          <w:szCs w:val="24"/>
        </w:rPr>
        <w:t>15.2. Договор считается исполненным с момента подписания Сторонами Акта об исполнении обязательств по договору (Приложение № 2 к настоящему Договору).</w:t>
      </w:r>
    </w:p>
    <w:p w:rsidR="00EB12A7" w:rsidRPr="00EB12A7" w:rsidRDefault="00EB12A7" w:rsidP="00EB12A7">
      <w:pPr>
        <w:autoSpaceDE w:val="0"/>
        <w:autoSpaceDN w:val="0"/>
        <w:adjustRightInd w:val="0"/>
        <w:spacing w:after="0" w:line="240" w:lineRule="auto"/>
        <w:jc w:val="both"/>
        <w:rPr>
          <w:rFonts w:ascii="Times New Roman" w:hAnsi="Times New Roman" w:cs="Times New Roman"/>
          <w:b/>
          <w:sz w:val="24"/>
          <w:szCs w:val="24"/>
        </w:rPr>
      </w:pPr>
    </w:p>
    <w:p w:rsidR="00EB12A7" w:rsidRPr="00EB12A7" w:rsidRDefault="00EB12A7" w:rsidP="00EB12A7">
      <w:pPr>
        <w:numPr>
          <w:ilvl w:val="0"/>
          <w:numId w:val="23"/>
        </w:numPr>
        <w:autoSpaceDE w:val="0"/>
        <w:autoSpaceDN w:val="0"/>
        <w:adjustRightInd w:val="0"/>
        <w:spacing w:after="0" w:line="240" w:lineRule="auto"/>
        <w:contextualSpacing/>
        <w:jc w:val="center"/>
        <w:rPr>
          <w:rFonts w:ascii="Times New Roman" w:hAnsi="Times New Roman" w:cs="Times New Roman"/>
          <w:b/>
          <w:sz w:val="24"/>
          <w:szCs w:val="24"/>
        </w:rPr>
      </w:pPr>
      <w:r w:rsidRPr="00EB12A7">
        <w:rPr>
          <w:rFonts w:ascii="Times New Roman" w:hAnsi="Times New Roman" w:cs="Times New Roman"/>
          <w:b/>
          <w:sz w:val="24"/>
          <w:szCs w:val="24"/>
        </w:rPr>
        <w:t>Прочие условия</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16.2. Все вопросы, не предусмотренные настоящим Договором, регулируются законодательством Российской Федерации.</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16.3. Настоящий Договор составлен в двух экземплярах, имеющих одинаковую силу, по одному экземпляру для каждой из Сторон.</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16.4. Все приложения к настоящему Договору являются его неотъемлемыми частями.</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16.5. К настоящему Договору прилагаются:</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16.6.1. Спецификация </w:t>
      </w:r>
      <w:hyperlink w:anchor="P2562" w:history="1">
        <w:r w:rsidRPr="00EB12A7">
          <w:rPr>
            <w:rFonts w:ascii="Times New Roman" w:eastAsia="Calibri" w:hAnsi="Times New Roman" w:cs="Times New Roman"/>
            <w:sz w:val="24"/>
            <w:szCs w:val="24"/>
          </w:rPr>
          <w:t>(Приложение № 1)</w:t>
        </w:r>
      </w:hyperlink>
      <w:r w:rsidRPr="00EB12A7">
        <w:rPr>
          <w:rFonts w:ascii="Times New Roman" w:eastAsia="Calibri" w:hAnsi="Times New Roman" w:cs="Times New Roman"/>
          <w:sz w:val="24"/>
          <w:szCs w:val="24"/>
        </w:rPr>
        <w:t>;</w:t>
      </w:r>
    </w:p>
    <w:p w:rsidR="00EB12A7" w:rsidRPr="00EB12A7" w:rsidRDefault="00EB12A7" w:rsidP="00EB12A7">
      <w:pPr>
        <w:widowControl w:val="0"/>
        <w:autoSpaceDE w:val="0"/>
        <w:autoSpaceDN w:val="0"/>
        <w:spacing w:after="0" w:line="240" w:lineRule="auto"/>
        <w:ind w:firstLine="709"/>
        <w:jc w:val="both"/>
        <w:rPr>
          <w:rFonts w:ascii="Times New Roman" w:eastAsia="Calibri" w:hAnsi="Times New Roman" w:cs="Times New Roman"/>
          <w:sz w:val="24"/>
          <w:szCs w:val="24"/>
        </w:rPr>
      </w:pPr>
      <w:r w:rsidRPr="00EB12A7">
        <w:rPr>
          <w:rFonts w:ascii="Times New Roman" w:eastAsia="Calibri" w:hAnsi="Times New Roman" w:cs="Times New Roman"/>
          <w:sz w:val="24"/>
          <w:szCs w:val="24"/>
        </w:rPr>
        <w:t>16.6.2. Форма Акта об исполнении обязательств по договору (Приложение № 2).</w:t>
      </w:r>
    </w:p>
    <w:p w:rsidR="00EB12A7" w:rsidRPr="00EB12A7" w:rsidRDefault="00EB12A7" w:rsidP="00EB12A7">
      <w:pPr>
        <w:widowControl w:val="0"/>
        <w:autoSpaceDE w:val="0"/>
        <w:autoSpaceDN w:val="0"/>
        <w:spacing w:after="0" w:line="240" w:lineRule="auto"/>
        <w:jc w:val="both"/>
        <w:rPr>
          <w:rFonts w:ascii="Times New Roman" w:eastAsia="Calibri" w:hAnsi="Times New Roman" w:cs="Times New Roman"/>
          <w:sz w:val="24"/>
          <w:szCs w:val="24"/>
        </w:rPr>
      </w:pPr>
    </w:p>
    <w:p w:rsidR="00EB12A7" w:rsidRPr="00EB12A7" w:rsidRDefault="00EB12A7" w:rsidP="00EB12A7">
      <w:pPr>
        <w:spacing w:after="0" w:line="240" w:lineRule="auto"/>
        <w:jc w:val="center"/>
        <w:rPr>
          <w:rFonts w:ascii="Times New Roman" w:eastAsia="Calibri" w:hAnsi="Times New Roman" w:cs="Times New Roman"/>
          <w:b/>
          <w:sz w:val="24"/>
          <w:szCs w:val="24"/>
        </w:rPr>
      </w:pPr>
      <w:r w:rsidRPr="00EB12A7">
        <w:rPr>
          <w:rFonts w:ascii="Times New Roman" w:eastAsia="Calibri" w:hAnsi="Times New Roman" w:cs="Times New Roman"/>
          <w:b/>
          <w:sz w:val="24"/>
          <w:szCs w:val="24"/>
        </w:rPr>
        <w:t>17. Юридические адреса и платежные реквизиты Сторон</w:t>
      </w:r>
    </w:p>
    <w:tbl>
      <w:tblPr>
        <w:tblStyle w:val="121"/>
        <w:tblW w:w="9856" w:type="dxa"/>
        <w:tblLook w:val="04A0" w:firstRow="1" w:lastRow="0" w:firstColumn="1" w:lastColumn="0" w:noHBand="0" w:noVBand="1"/>
      </w:tblPr>
      <w:tblGrid>
        <w:gridCol w:w="5070"/>
        <w:gridCol w:w="4786"/>
      </w:tblGrid>
      <w:tr w:rsidR="00EB12A7" w:rsidRPr="00EB12A7" w:rsidTr="00EB12A7">
        <w:trPr>
          <w:trHeight w:val="3676"/>
        </w:trPr>
        <w:tc>
          <w:tcPr>
            <w:tcW w:w="5070" w:type="dxa"/>
          </w:tcPr>
          <w:p w:rsidR="00EB12A7" w:rsidRPr="00EB12A7" w:rsidRDefault="00EB12A7" w:rsidP="00EB12A7">
            <w:pPr>
              <w:keepLines/>
              <w:rPr>
                <w:rFonts w:ascii="Times New Roman" w:eastAsia="Calibri" w:hAnsi="Times New Roman" w:cs="Times New Roman"/>
                <w:sz w:val="24"/>
                <w:szCs w:val="24"/>
              </w:rPr>
            </w:pPr>
            <w:r w:rsidRPr="00EB12A7">
              <w:rPr>
                <w:rFonts w:ascii="Times New Roman" w:eastAsia="Calibri" w:hAnsi="Times New Roman" w:cs="Times New Roman"/>
                <w:sz w:val="24"/>
                <w:szCs w:val="24"/>
              </w:rPr>
              <w:lastRenderedPageBreak/>
              <w:t>Покупатель:</w:t>
            </w:r>
          </w:p>
          <w:p w:rsidR="00EB12A7" w:rsidRPr="00EB12A7" w:rsidRDefault="00EB12A7" w:rsidP="00EB12A7">
            <w:pPr>
              <w:keepLines/>
              <w:rPr>
                <w:rFonts w:ascii="Times New Roman" w:eastAsia="Calibri" w:hAnsi="Times New Roman" w:cs="Times New Roman"/>
                <w:b/>
                <w:sz w:val="24"/>
                <w:szCs w:val="24"/>
              </w:rPr>
            </w:pPr>
            <w:r w:rsidRPr="00EB12A7">
              <w:rPr>
                <w:rFonts w:ascii="Times New Roman" w:eastAsia="Calibri" w:hAnsi="Times New Roman" w:cs="Times New Roman"/>
                <w:b/>
                <w:sz w:val="24"/>
                <w:szCs w:val="24"/>
              </w:rPr>
              <w:t>Акционерное общество</w:t>
            </w:r>
          </w:p>
          <w:p w:rsidR="00EB12A7" w:rsidRPr="00EB12A7" w:rsidRDefault="00EB12A7" w:rsidP="00EB12A7">
            <w:pPr>
              <w:keepLines/>
              <w:rPr>
                <w:rFonts w:ascii="Times New Roman" w:eastAsia="Calibri" w:hAnsi="Times New Roman" w:cs="Times New Roman"/>
                <w:sz w:val="24"/>
                <w:szCs w:val="24"/>
              </w:rPr>
            </w:pPr>
            <w:r w:rsidRPr="00EB12A7">
              <w:rPr>
                <w:rFonts w:ascii="Times New Roman" w:eastAsia="Calibri" w:hAnsi="Times New Roman" w:cs="Times New Roman"/>
                <w:b/>
                <w:sz w:val="24"/>
                <w:szCs w:val="24"/>
              </w:rPr>
              <w:t>«Железнодорожная торговая компания»</w:t>
            </w:r>
          </w:p>
          <w:p w:rsidR="00EB12A7" w:rsidRPr="00EB12A7" w:rsidRDefault="00EB12A7" w:rsidP="00EB12A7">
            <w:pPr>
              <w:keepLines/>
              <w:rPr>
                <w:rFonts w:ascii="Times New Roman" w:eastAsia="Calibri" w:hAnsi="Times New Roman" w:cs="Times New Roman"/>
                <w:sz w:val="24"/>
                <w:szCs w:val="24"/>
              </w:rPr>
            </w:pPr>
            <w:r w:rsidRPr="00EB12A7">
              <w:rPr>
                <w:rFonts w:ascii="Times New Roman" w:eastAsia="Calibri" w:hAnsi="Times New Roman" w:cs="Times New Roman"/>
                <w:sz w:val="24"/>
                <w:szCs w:val="24"/>
              </w:rPr>
              <w:t>Адрес юридический: 107</w:t>
            </w:r>
            <w:r>
              <w:rPr>
                <w:rFonts w:ascii="Times New Roman" w:eastAsia="Calibri" w:hAnsi="Times New Roman" w:cs="Times New Roman"/>
                <w:sz w:val="24"/>
                <w:szCs w:val="24"/>
              </w:rPr>
              <w:t>174</w:t>
            </w:r>
            <w:r w:rsidRPr="00EB12A7">
              <w:rPr>
                <w:rFonts w:ascii="Times New Roman" w:eastAsia="Calibri" w:hAnsi="Times New Roman" w:cs="Times New Roman"/>
                <w:sz w:val="24"/>
                <w:szCs w:val="24"/>
              </w:rPr>
              <w:t>, г. Москва, ул. Новорязанская,12</w:t>
            </w:r>
          </w:p>
          <w:p w:rsidR="00EB12A7" w:rsidRPr="00EB12A7" w:rsidRDefault="00EB12A7" w:rsidP="00EB12A7">
            <w:pPr>
              <w:keepLines/>
              <w:rPr>
                <w:rFonts w:ascii="Times New Roman" w:eastAsia="Calibri" w:hAnsi="Times New Roman" w:cs="Times New Roman"/>
                <w:sz w:val="24"/>
                <w:szCs w:val="24"/>
              </w:rPr>
            </w:pPr>
            <w:r w:rsidRPr="00EB12A7">
              <w:rPr>
                <w:rFonts w:ascii="Times New Roman" w:eastAsia="Calibri" w:hAnsi="Times New Roman" w:cs="Times New Roman"/>
                <w:sz w:val="24"/>
                <w:szCs w:val="24"/>
              </w:rPr>
              <w:t xml:space="preserve">ИНН 7708639622; КПП </w:t>
            </w:r>
            <w:r w:rsidRPr="00EB12A7">
              <w:rPr>
                <w:rFonts w:ascii="Times New Roman" w:hAnsi="Times New Roman" w:cs="Times New Roman"/>
                <w:sz w:val="24"/>
                <w:szCs w:val="24"/>
              </w:rPr>
              <w:t>770801001</w:t>
            </w:r>
          </w:p>
          <w:p w:rsidR="00EB12A7" w:rsidRPr="00EB12A7" w:rsidRDefault="00EB12A7" w:rsidP="00EB12A7">
            <w:pPr>
              <w:rPr>
                <w:rFonts w:ascii="Times New Roman" w:hAnsi="Times New Roman" w:cs="Times New Roman"/>
                <w:sz w:val="24"/>
                <w:szCs w:val="24"/>
              </w:rPr>
            </w:pPr>
            <w:r w:rsidRPr="00EB12A7">
              <w:rPr>
                <w:rFonts w:ascii="Times New Roman" w:hAnsi="Times New Roman" w:cs="Times New Roman"/>
                <w:sz w:val="24"/>
                <w:szCs w:val="24"/>
              </w:rPr>
              <w:t xml:space="preserve">Грузополучатель: </w:t>
            </w:r>
            <w:r w:rsidRPr="00EB12A7">
              <w:rPr>
                <w:rFonts w:ascii="Times New Roman" w:hAnsi="Times New Roman" w:cs="Times New Roman"/>
                <w:b/>
                <w:sz w:val="24"/>
                <w:szCs w:val="24"/>
              </w:rPr>
              <w:t>Екатеринбургский филиал АО «ЖТК»</w:t>
            </w:r>
          </w:p>
          <w:p w:rsidR="00EB12A7" w:rsidRPr="00EB12A7" w:rsidRDefault="00EB12A7" w:rsidP="00EB12A7">
            <w:pPr>
              <w:rPr>
                <w:rFonts w:ascii="Times New Roman" w:hAnsi="Times New Roman" w:cs="Times New Roman"/>
                <w:sz w:val="24"/>
                <w:szCs w:val="24"/>
              </w:rPr>
            </w:pPr>
            <w:r w:rsidRPr="00EB12A7">
              <w:rPr>
                <w:rFonts w:ascii="Times New Roman" w:hAnsi="Times New Roman" w:cs="Times New Roman"/>
                <w:sz w:val="24"/>
                <w:szCs w:val="24"/>
              </w:rPr>
              <w:t xml:space="preserve">Почтовый адрес: 620050 г. Екатеринбург, проспект Седова,42   </w:t>
            </w:r>
          </w:p>
          <w:p w:rsidR="00EB12A7" w:rsidRPr="00EB12A7" w:rsidRDefault="00EB12A7" w:rsidP="00EB12A7">
            <w:pPr>
              <w:ind w:right="-108"/>
              <w:rPr>
                <w:rFonts w:ascii="Times New Roman" w:hAnsi="Times New Roman" w:cs="Times New Roman"/>
                <w:sz w:val="24"/>
                <w:szCs w:val="24"/>
                <w:lang w:val="en-US"/>
              </w:rPr>
            </w:pPr>
            <w:proofErr w:type="gramStart"/>
            <w:r w:rsidRPr="00EB12A7">
              <w:rPr>
                <w:rFonts w:ascii="Times New Roman" w:hAnsi="Times New Roman" w:cs="Times New Roman"/>
                <w:sz w:val="24"/>
                <w:szCs w:val="24"/>
              </w:rPr>
              <w:t>Тел</w:t>
            </w:r>
            <w:r w:rsidRPr="00EB12A7">
              <w:rPr>
                <w:rFonts w:ascii="Times New Roman" w:hAnsi="Times New Roman" w:cs="Times New Roman"/>
                <w:sz w:val="24"/>
                <w:szCs w:val="24"/>
                <w:lang w:val="en-US"/>
              </w:rPr>
              <w:t>.:+</w:t>
            </w:r>
            <w:proofErr w:type="gramEnd"/>
            <w:r w:rsidRPr="00EB12A7">
              <w:rPr>
                <w:rFonts w:ascii="Times New Roman" w:hAnsi="Times New Roman" w:cs="Times New Roman"/>
                <w:sz w:val="24"/>
                <w:szCs w:val="24"/>
                <w:lang w:val="en-US"/>
              </w:rPr>
              <w:t>7 (343) 311-21-80</w:t>
            </w:r>
          </w:p>
          <w:p w:rsidR="00EB12A7" w:rsidRPr="00EB12A7" w:rsidRDefault="00EB12A7" w:rsidP="00EB12A7">
            <w:pPr>
              <w:rPr>
                <w:rFonts w:ascii="Times New Roman" w:eastAsia="MS Mincho" w:hAnsi="Times New Roman" w:cs="Times New Roman"/>
                <w:color w:val="0000FF"/>
                <w:sz w:val="24"/>
                <w:szCs w:val="24"/>
                <w:u w:val="single"/>
                <w:lang w:val="en-US"/>
              </w:rPr>
            </w:pPr>
            <w:r w:rsidRPr="00EB12A7">
              <w:rPr>
                <w:rFonts w:ascii="Times New Roman" w:hAnsi="Times New Roman" w:cs="Times New Roman"/>
                <w:sz w:val="24"/>
                <w:szCs w:val="24"/>
                <w:lang w:val="en-US"/>
              </w:rPr>
              <w:t xml:space="preserve">E-mail: </w:t>
            </w:r>
            <w:hyperlink r:id="rId13" w:history="1">
              <w:r w:rsidRPr="00EB12A7">
                <w:rPr>
                  <w:rFonts w:ascii="Times New Roman" w:eastAsia="MS Mincho" w:hAnsi="Times New Roman" w:cs="Times New Roman"/>
                  <w:color w:val="0000FF"/>
                  <w:sz w:val="24"/>
                  <w:szCs w:val="24"/>
                  <w:u w:val="single"/>
                  <w:lang w:val="en-US"/>
                </w:rPr>
                <w:t>info@ekt.rwtk.ru</w:t>
              </w:r>
            </w:hyperlink>
          </w:p>
          <w:p w:rsidR="00EB12A7" w:rsidRPr="00EB12A7" w:rsidRDefault="00EB12A7" w:rsidP="00EB12A7">
            <w:pPr>
              <w:rPr>
                <w:rFonts w:ascii="Times New Roman" w:hAnsi="Times New Roman" w:cs="Times New Roman"/>
                <w:sz w:val="24"/>
                <w:szCs w:val="24"/>
              </w:rPr>
            </w:pPr>
            <w:r w:rsidRPr="00EB12A7">
              <w:rPr>
                <w:rFonts w:ascii="Times New Roman" w:hAnsi="Times New Roman" w:cs="Times New Roman"/>
                <w:sz w:val="24"/>
                <w:szCs w:val="24"/>
              </w:rPr>
              <w:t xml:space="preserve">ИНН7708639622 КПП665902001 </w:t>
            </w:r>
          </w:p>
          <w:p w:rsidR="00EB12A7" w:rsidRPr="00EB12A7" w:rsidRDefault="00EB12A7" w:rsidP="00EB12A7">
            <w:pPr>
              <w:rPr>
                <w:rFonts w:ascii="Times New Roman" w:hAnsi="Times New Roman" w:cs="Times New Roman"/>
                <w:sz w:val="24"/>
                <w:szCs w:val="24"/>
              </w:rPr>
            </w:pPr>
            <w:r w:rsidRPr="00EB12A7">
              <w:rPr>
                <w:rFonts w:ascii="Times New Roman" w:hAnsi="Times New Roman" w:cs="Times New Roman"/>
                <w:sz w:val="24"/>
                <w:szCs w:val="24"/>
              </w:rPr>
              <w:t>ОГРН5077746868403                          Р/с40702810100280007743</w:t>
            </w:r>
          </w:p>
          <w:p w:rsidR="00EB12A7" w:rsidRPr="00EB12A7" w:rsidRDefault="00EB12A7" w:rsidP="00EB12A7">
            <w:pPr>
              <w:rPr>
                <w:rFonts w:ascii="Times New Roman" w:hAnsi="Times New Roman" w:cs="Times New Roman"/>
                <w:sz w:val="24"/>
                <w:szCs w:val="24"/>
              </w:rPr>
            </w:pPr>
            <w:r w:rsidRPr="00EB12A7">
              <w:rPr>
                <w:rFonts w:ascii="Times New Roman" w:hAnsi="Times New Roman" w:cs="Times New Roman"/>
                <w:sz w:val="24"/>
                <w:szCs w:val="24"/>
              </w:rPr>
              <w:t xml:space="preserve">К/с30101810400000000952 </w:t>
            </w:r>
          </w:p>
          <w:p w:rsidR="00EB12A7" w:rsidRPr="00EB12A7" w:rsidRDefault="00EB12A7" w:rsidP="00EB12A7">
            <w:pPr>
              <w:rPr>
                <w:rFonts w:ascii="Times New Roman" w:hAnsi="Times New Roman" w:cs="Times New Roman"/>
                <w:sz w:val="24"/>
                <w:szCs w:val="24"/>
              </w:rPr>
            </w:pPr>
            <w:r w:rsidRPr="00EB12A7">
              <w:rPr>
                <w:rFonts w:ascii="Times New Roman" w:hAnsi="Times New Roman" w:cs="Times New Roman"/>
                <w:sz w:val="24"/>
                <w:szCs w:val="24"/>
              </w:rPr>
              <w:t>БИК 046577952 Филиал  ПАО Банк ВТБ</w:t>
            </w:r>
          </w:p>
        </w:tc>
        <w:tc>
          <w:tcPr>
            <w:tcW w:w="4786" w:type="dxa"/>
          </w:tcPr>
          <w:p w:rsidR="00EB12A7" w:rsidRPr="00EB12A7" w:rsidRDefault="00EB12A7" w:rsidP="00EB12A7">
            <w:pPr>
              <w:widowControl w:val="0"/>
              <w:autoSpaceDE w:val="0"/>
              <w:autoSpaceDN w:val="0"/>
              <w:rPr>
                <w:rFonts w:ascii="Times New Roman" w:hAnsi="Times New Roman" w:cs="Times New Roman"/>
                <w:sz w:val="24"/>
                <w:szCs w:val="24"/>
              </w:rPr>
            </w:pPr>
            <w:proofErr w:type="gramStart"/>
            <w:r w:rsidRPr="00EB12A7">
              <w:rPr>
                <w:rFonts w:ascii="Times New Roman" w:hAnsi="Times New Roman" w:cs="Times New Roman"/>
                <w:sz w:val="24"/>
                <w:szCs w:val="24"/>
              </w:rPr>
              <w:t>Поставщик:_</w:t>
            </w:r>
            <w:proofErr w:type="gramEnd"/>
            <w:r w:rsidRPr="00EB12A7">
              <w:rPr>
                <w:rFonts w:ascii="Times New Roman" w:hAnsi="Times New Roman" w:cs="Times New Roman"/>
                <w:sz w:val="24"/>
                <w:szCs w:val="24"/>
              </w:rPr>
              <w:t>_____________</w:t>
            </w:r>
          </w:p>
          <w:p w:rsidR="00EB12A7" w:rsidRPr="00EB12A7" w:rsidRDefault="00EB12A7" w:rsidP="00EB12A7">
            <w:pPr>
              <w:widowControl w:val="0"/>
              <w:autoSpaceDE w:val="0"/>
              <w:autoSpaceDN w:val="0"/>
              <w:rPr>
                <w:rFonts w:ascii="Times New Roman" w:hAnsi="Times New Roman" w:cs="Times New Roman"/>
                <w:sz w:val="24"/>
                <w:szCs w:val="24"/>
              </w:rPr>
            </w:pPr>
          </w:p>
          <w:p w:rsidR="00EB12A7" w:rsidRPr="00EB12A7" w:rsidRDefault="00EB12A7" w:rsidP="00EB12A7">
            <w:pPr>
              <w:widowControl w:val="0"/>
              <w:autoSpaceDE w:val="0"/>
              <w:autoSpaceDN w:val="0"/>
              <w:rPr>
                <w:rFonts w:ascii="Times New Roman" w:hAnsi="Times New Roman" w:cs="Times New Roman"/>
                <w:sz w:val="24"/>
                <w:szCs w:val="24"/>
              </w:rPr>
            </w:pP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 xml:space="preserve">Почтовый индекс: _________, </w:t>
            </w: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адрес: ____________________</w:t>
            </w: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 xml:space="preserve">ИНН ______________, </w:t>
            </w: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КПП ______________,</w:t>
            </w: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р/счет _______________</w:t>
            </w: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в_______________,</w:t>
            </w: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БИК _______________,</w:t>
            </w: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 xml:space="preserve">к/счет _______________________ </w:t>
            </w:r>
          </w:p>
          <w:p w:rsidR="00EB12A7" w:rsidRPr="00EB12A7" w:rsidRDefault="00EB12A7" w:rsidP="00EB12A7">
            <w:pPr>
              <w:widowControl w:val="0"/>
              <w:autoSpaceDE w:val="0"/>
              <w:autoSpaceDN w:val="0"/>
              <w:rPr>
                <w:rFonts w:ascii="Times New Roman" w:hAnsi="Times New Roman" w:cs="Times New Roman"/>
                <w:sz w:val="24"/>
                <w:szCs w:val="24"/>
              </w:rPr>
            </w:pPr>
            <w:r w:rsidRPr="00EB12A7">
              <w:rPr>
                <w:rFonts w:ascii="Times New Roman" w:hAnsi="Times New Roman" w:cs="Times New Roman"/>
                <w:sz w:val="24"/>
                <w:szCs w:val="24"/>
              </w:rPr>
              <w:t>в _____________________,</w:t>
            </w:r>
          </w:p>
          <w:p w:rsidR="00EB12A7" w:rsidRPr="00EB12A7" w:rsidRDefault="00EB12A7" w:rsidP="00EB12A7">
            <w:pPr>
              <w:rPr>
                <w:rFonts w:ascii="Times New Roman" w:eastAsia="Calibri" w:hAnsi="Times New Roman" w:cs="Times New Roman"/>
                <w:sz w:val="24"/>
                <w:szCs w:val="24"/>
              </w:rPr>
            </w:pPr>
            <w:r w:rsidRPr="00EB12A7">
              <w:rPr>
                <w:rFonts w:ascii="Times New Roman" w:eastAsia="Calibri" w:hAnsi="Times New Roman" w:cs="Times New Roman"/>
                <w:sz w:val="24"/>
                <w:szCs w:val="24"/>
              </w:rPr>
              <w:t>тел./факс:______________</w:t>
            </w:r>
          </w:p>
        </w:tc>
      </w:tr>
    </w:tbl>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r w:rsidRPr="00EB12A7">
        <w:rPr>
          <w:rFonts w:ascii="Times New Roman" w:eastAsia="Calibri" w:hAnsi="Times New Roman" w:cs="Times New Roman"/>
          <w:b/>
          <w:sz w:val="24"/>
          <w:szCs w:val="24"/>
        </w:rPr>
        <w:t xml:space="preserve">   Покупатель: </w:t>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t>Поставщик:</w:t>
      </w:r>
    </w:p>
    <w:p w:rsidR="00EB12A7" w:rsidRPr="00EB12A7" w:rsidRDefault="00EB12A7" w:rsidP="00EB12A7">
      <w:pPr>
        <w:spacing w:after="200" w:line="276" w:lineRule="auto"/>
        <w:rPr>
          <w:rFonts w:ascii="Times New Roman" w:eastAsia="Calibri" w:hAnsi="Times New Roman" w:cs="Times New Roman"/>
          <w:b/>
          <w:sz w:val="24"/>
          <w:szCs w:val="24"/>
        </w:rPr>
      </w:pPr>
      <w:r w:rsidRPr="00EB12A7">
        <w:rPr>
          <w:rFonts w:ascii="Times New Roman" w:eastAsia="Calibri" w:hAnsi="Times New Roman" w:cs="Times New Roman"/>
          <w:b/>
          <w:sz w:val="24"/>
          <w:szCs w:val="24"/>
        </w:rPr>
        <w:t xml:space="preserve">   ____________________</w:t>
      </w:r>
      <w:proofErr w:type="spellStart"/>
      <w:r w:rsidRPr="00EB12A7">
        <w:rPr>
          <w:rFonts w:ascii="Times New Roman" w:eastAsia="Calibri" w:hAnsi="Times New Roman" w:cs="Times New Roman"/>
          <w:b/>
          <w:sz w:val="24"/>
          <w:szCs w:val="24"/>
        </w:rPr>
        <w:t>Гервик</w:t>
      </w:r>
      <w:proofErr w:type="spellEnd"/>
      <w:r w:rsidRPr="00EB12A7">
        <w:rPr>
          <w:rFonts w:ascii="Times New Roman" w:eastAsia="Calibri" w:hAnsi="Times New Roman" w:cs="Times New Roman"/>
          <w:b/>
          <w:sz w:val="24"/>
          <w:szCs w:val="24"/>
        </w:rPr>
        <w:t xml:space="preserve"> О.В.</w:t>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t xml:space="preserve">____________________ </w:t>
      </w:r>
    </w:p>
    <w:p w:rsidR="00EB12A7" w:rsidRPr="00EB12A7" w:rsidRDefault="00EB12A7" w:rsidP="00EB12A7">
      <w:pPr>
        <w:spacing w:after="200" w:line="276" w:lineRule="auto"/>
        <w:rPr>
          <w:rFonts w:ascii="Times New Roman" w:eastAsia="Calibri" w:hAnsi="Times New Roman" w:cs="Times New Roman"/>
          <w:b/>
          <w:sz w:val="24"/>
          <w:szCs w:val="24"/>
        </w:rPr>
      </w:pPr>
      <w:r w:rsidRPr="00EB12A7">
        <w:rPr>
          <w:rFonts w:ascii="Times New Roman" w:eastAsia="Calibri" w:hAnsi="Times New Roman" w:cs="Times New Roman"/>
          <w:b/>
          <w:sz w:val="24"/>
          <w:szCs w:val="24"/>
        </w:rPr>
        <w:t xml:space="preserve">   М.П.</w:t>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r>
      <w:r w:rsidRPr="00EB12A7">
        <w:rPr>
          <w:rFonts w:ascii="Times New Roman" w:eastAsia="Calibri" w:hAnsi="Times New Roman" w:cs="Times New Roman"/>
          <w:b/>
          <w:sz w:val="24"/>
          <w:szCs w:val="24"/>
        </w:rPr>
        <w:tab/>
        <w:t xml:space="preserve">           М.П. </w:t>
      </w: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spacing w:after="200" w:line="276" w:lineRule="auto"/>
        <w:rPr>
          <w:rFonts w:ascii="Times New Roman" w:eastAsia="Calibri" w:hAnsi="Times New Roman" w:cs="Times New Roman"/>
          <w:b/>
          <w:sz w:val="24"/>
          <w:szCs w:val="24"/>
        </w:rPr>
      </w:pPr>
    </w:p>
    <w:p w:rsidR="00EB12A7" w:rsidRPr="00EB12A7" w:rsidRDefault="00EB12A7" w:rsidP="00EB12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12A7">
        <w:rPr>
          <w:rFonts w:ascii="Times New Roman" w:eastAsia="Times New Roman" w:hAnsi="Times New Roman" w:cs="Times New Roman"/>
          <w:sz w:val="24"/>
          <w:szCs w:val="24"/>
          <w:lang w:eastAsia="ru-RU"/>
        </w:rPr>
        <w:t>Приложение № 1</w:t>
      </w:r>
    </w:p>
    <w:p w:rsidR="00EB12A7" w:rsidRPr="00EB12A7" w:rsidRDefault="00EB12A7" w:rsidP="00EB12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12A7">
        <w:rPr>
          <w:rFonts w:ascii="Times New Roman" w:eastAsia="Times New Roman" w:hAnsi="Times New Roman" w:cs="Times New Roman"/>
          <w:sz w:val="24"/>
          <w:szCs w:val="24"/>
          <w:lang w:eastAsia="ru-RU"/>
        </w:rPr>
        <w:t>к договору поставки</w:t>
      </w:r>
    </w:p>
    <w:p w:rsidR="00EB12A7" w:rsidRPr="00EB12A7" w:rsidRDefault="00EB12A7" w:rsidP="00EB12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12A7">
        <w:rPr>
          <w:rFonts w:ascii="Times New Roman" w:eastAsia="Times New Roman" w:hAnsi="Times New Roman" w:cs="Times New Roman"/>
          <w:sz w:val="24"/>
          <w:szCs w:val="24"/>
          <w:lang w:eastAsia="ru-RU"/>
        </w:rPr>
        <w:t>№________________________</w:t>
      </w:r>
    </w:p>
    <w:p w:rsidR="00EB12A7" w:rsidRPr="00EB12A7" w:rsidRDefault="00EB12A7" w:rsidP="00EB12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12A7">
        <w:rPr>
          <w:rFonts w:ascii="Times New Roman" w:eastAsia="Times New Roman" w:hAnsi="Times New Roman" w:cs="Times New Roman"/>
          <w:sz w:val="24"/>
          <w:szCs w:val="24"/>
          <w:lang w:eastAsia="ru-RU"/>
        </w:rPr>
        <w:t xml:space="preserve"> от «___</w:t>
      </w:r>
      <w:proofErr w:type="gramStart"/>
      <w:r w:rsidRPr="00EB12A7">
        <w:rPr>
          <w:rFonts w:ascii="Times New Roman" w:eastAsia="Times New Roman" w:hAnsi="Times New Roman" w:cs="Times New Roman"/>
          <w:sz w:val="24"/>
          <w:szCs w:val="24"/>
          <w:lang w:eastAsia="ru-RU"/>
        </w:rPr>
        <w:t>_»_</w:t>
      </w:r>
      <w:proofErr w:type="gramEnd"/>
      <w:r w:rsidRPr="00EB12A7">
        <w:rPr>
          <w:rFonts w:ascii="Times New Roman" w:eastAsia="Times New Roman" w:hAnsi="Times New Roman" w:cs="Times New Roman"/>
          <w:sz w:val="24"/>
          <w:szCs w:val="24"/>
          <w:lang w:eastAsia="ru-RU"/>
        </w:rPr>
        <w:t>________2019 г.</w:t>
      </w:r>
    </w:p>
    <w:p w:rsidR="00EB12A7" w:rsidRPr="00EB12A7" w:rsidRDefault="00EB12A7" w:rsidP="00EB12A7">
      <w:pPr>
        <w:autoSpaceDE w:val="0"/>
        <w:autoSpaceDN w:val="0"/>
        <w:adjustRightInd w:val="0"/>
        <w:spacing w:after="0" w:line="240" w:lineRule="auto"/>
        <w:ind w:right="1843"/>
        <w:rPr>
          <w:rFonts w:ascii="Times New Roman" w:eastAsia="Times New Roman" w:hAnsi="Times New Roman" w:cs="Times New Roman"/>
          <w:sz w:val="20"/>
          <w:szCs w:val="20"/>
          <w:lang w:eastAsia="ru-RU"/>
        </w:rPr>
      </w:pPr>
    </w:p>
    <w:p w:rsidR="00EB12A7" w:rsidRPr="00EB12A7" w:rsidRDefault="00EB12A7" w:rsidP="00EB12A7">
      <w:pPr>
        <w:autoSpaceDE w:val="0"/>
        <w:autoSpaceDN w:val="0"/>
        <w:adjustRightInd w:val="0"/>
        <w:spacing w:after="0" w:line="240" w:lineRule="auto"/>
        <w:ind w:right="1843"/>
        <w:rPr>
          <w:rFonts w:ascii="Times New Roman" w:eastAsia="Times New Roman" w:hAnsi="Times New Roman" w:cs="Times New Roman"/>
          <w:sz w:val="24"/>
          <w:szCs w:val="24"/>
          <w:lang w:eastAsia="ru-RU"/>
        </w:rPr>
      </w:pPr>
    </w:p>
    <w:p w:rsidR="00EB12A7" w:rsidRPr="00EB12A7" w:rsidRDefault="00EB12A7" w:rsidP="00EB12A7">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EB12A7">
        <w:rPr>
          <w:rFonts w:ascii="Times New Roman" w:eastAsia="Times New Roman" w:hAnsi="Times New Roman" w:cs="Times New Roman"/>
          <w:b/>
          <w:sz w:val="24"/>
          <w:szCs w:val="24"/>
          <w:lang w:eastAsia="ru-RU"/>
        </w:rPr>
        <w:t>Спецификация</w:t>
      </w:r>
    </w:p>
    <w:p w:rsidR="00EB12A7" w:rsidRPr="00EB12A7" w:rsidRDefault="00EB12A7" w:rsidP="00EB12A7">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10931" w:type="dxa"/>
        <w:tblInd w:w="-572" w:type="dxa"/>
        <w:tblLayout w:type="fixed"/>
        <w:tblLook w:val="04A0" w:firstRow="1" w:lastRow="0" w:firstColumn="1" w:lastColumn="0" w:noHBand="0" w:noVBand="1"/>
      </w:tblPr>
      <w:tblGrid>
        <w:gridCol w:w="568"/>
        <w:gridCol w:w="1559"/>
        <w:gridCol w:w="1956"/>
        <w:gridCol w:w="15"/>
        <w:gridCol w:w="864"/>
        <w:gridCol w:w="15"/>
        <w:gridCol w:w="1265"/>
        <w:gridCol w:w="15"/>
        <w:gridCol w:w="690"/>
        <w:gridCol w:w="15"/>
        <w:gridCol w:w="693"/>
        <w:gridCol w:w="15"/>
        <w:gridCol w:w="978"/>
        <w:gridCol w:w="15"/>
        <w:gridCol w:w="835"/>
        <w:gridCol w:w="15"/>
        <w:gridCol w:w="694"/>
        <w:gridCol w:w="15"/>
        <w:gridCol w:w="694"/>
        <w:gridCol w:w="15"/>
      </w:tblGrid>
      <w:tr w:rsidR="00EB12A7" w:rsidRPr="00EB12A7" w:rsidTr="00EB12A7">
        <w:trPr>
          <w:gridAfter w:val="1"/>
          <w:wAfter w:w="15" w:type="dxa"/>
          <w:trHeight w:val="151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п\п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Наименование товара, с указанием марки, модели, названия</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Нормативные документы, согласно которым установлены требования (наименование и номер ГОСТ/ТУ</w:t>
            </w:r>
          </w:p>
        </w:tc>
        <w:tc>
          <w:tcPr>
            <w:tcW w:w="879" w:type="dxa"/>
            <w:gridSpan w:val="2"/>
            <w:tcBorders>
              <w:top w:val="single" w:sz="4" w:space="0" w:color="auto"/>
              <w:left w:val="nil"/>
              <w:bottom w:val="single" w:sz="4" w:space="0" w:color="auto"/>
              <w:right w:val="single" w:sz="4" w:space="0" w:color="auto"/>
            </w:tcBorders>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sz w:val="20"/>
                <w:szCs w:val="20"/>
                <w:lang w:eastAsia="ru-RU"/>
              </w:rPr>
              <w:t>Штриховой код</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Период</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Ед. изм.</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Количество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Цена за единицу без учета НДС, рубль</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Сумма без учета НДС, рубль</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Ставка  НДС,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Сумма с учетом НДС, рубль</w:t>
            </w:r>
          </w:p>
        </w:tc>
      </w:tr>
      <w:tr w:rsidR="00EB12A7" w:rsidRPr="00EB12A7" w:rsidTr="00EB12A7">
        <w:trPr>
          <w:gridAfter w:val="1"/>
          <w:wAfter w:w="15" w:type="dxa"/>
          <w:trHeight w:val="39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A7" w:rsidRPr="00EB12A7" w:rsidRDefault="00EB12A7" w:rsidP="00EB12A7">
            <w:pPr>
              <w:spacing w:after="0" w:line="240" w:lineRule="auto"/>
              <w:jc w:val="center"/>
              <w:rPr>
                <w:rFonts w:ascii="Times New Roman" w:eastAsia="Times New Roman" w:hAnsi="Times New Roman" w:cs="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rPr>
                <w:rFonts w:ascii="Times New Roman" w:eastAsia="Times New Roman" w:hAnsi="Times New Roman" w:cs="Times New Roman"/>
                <w:color w:val="000000"/>
                <w:sz w:val="18"/>
                <w:szCs w:val="18"/>
                <w:lang w:eastAsia="ru-RU"/>
              </w:rPr>
            </w:pPr>
          </w:p>
        </w:tc>
        <w:tc>
          <w:tcPr>
            <w:tcW w:w="879" w:type="dxa"/>
            <w:gridSpan w:val="2"/>
            <w:tcBorders>
              <w:top w:val="single" w:sz="4" w:space="0" w:color="auto"/>
              <w:left w:val="single" w:sz="4" w:space="0" w:color="auto"/>
              <w:right w:val="single" w:sz="4" w:space="0" w:color="auto"/>
            </w:tcBorders>
          </w:tcPr>
          <w:p w:rsidR="00EB12A7" w:rsidRPr="00EB12A7" w:rsidRDefault="00EB12A7" w:rsidP="00EB12A7">
            <w:pPr>
              <w:spacing w:after="0" w:line="240" w:lineRule="auto"/>
              <w:jc w:val="center"/>
              <w:rPr>
                <w:rFonts w:ascii="Times New Roman" w:eastAsia="Times New Roman" w:hAnsi="Times New Roman" w:cs="Times New Roman"/>
                <w:color w:val="000000"/>
                <w:sz w:val="18"/>
                <w:szCs w:val="18"/>
                <w:lang w:eastAsia="ru-RU"/>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18"/>
                <w:szCs w:val="18"/>
                <w:lang w:eastAsia="ru-RU"/>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16"/>
                <w:szCs w:val="16"/>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tc>
      </w:tr>
      <w:tr w:rsidR="00EB12A7" w:rsidRPr="00EB12A7" w:rsidTr="00EB12A7">
        <w:trPr>
          <w:gridAfter w:val="1"/>
          <w:wAfter w:w="15" w:type="dxa"/>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A7" w:rsidRPr="00EB12A7" w:rsidRDefault="00EB12A7" w:rsidP="00EB12A7">
            <w:pPr>
              <w:spacing w:after="0" w:line="240" w:lineRule="auto"/>
              <w:jc w:val="center"/>
              <w:rPr>
                <w:rFonts w:ascii="Times New Roman" w:eastAsia="Times New Roman" w:hAnsi="Times New Roman" w:cs="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956" w:type="dxa"/>
            <w:tcBorders>
              <w:top w:val="single" w:sz="4" w:space="0" w:color="auto"/>
              <w:left w:val="single" w:sz="4" w:space="0" w:color="auto"/>
              <w:bottom w:val="single" w:sz="4" w:space="0" w:color="000000"/>
              <w:right w:val="single" w:sz="4" w:space="0" w:color="auto"/>
            </w:tcBorders>
            <w:shd w:val="clear" w:color="auto" w:fill="auto"/>
            <w:vAlign w:val="center"/>
          </w:tcPr>
          <w:p w:rsidR="00EB12A7" w:rsidRPr="00EB12A7" w:rsidRDefault="00EB12A7" w:rsidP="00EB12A7">
            <w:pPr>
              <w:spacing w:after="0" w:line="240" w:lineRule="auto"/>
              <w:rPr>
                <w:rFonts w:ascii="Times New Roman" w:eastAsia="Times New Roman" w:hAnsi="Times New Roman" w:cs="Times New Roman"/>
                <w:color w:val="000000"/>
                <w:sz w:val="18"/>
                <w:szCs w:val="18"/>
                <w:lang w:eastAsia="ru-RU"/>
              </w:rPr>
            </w:pPr>
          </w:p>
        </w:tc>
        <w:tc>
          <w:tcPr>
            <w:tcW w:w="879" w:type="dxa"/>
            <w:gridSpan w:val="2"/>
            <w:tcBorders>
              <w:top w:val="single" w:sz="4" w:space="0" w:color="auto"/>
              <w:left w:val="single" w:sz="4" w:space="0" w:color="auto"/>
              <w:right w:val="single" w:sz="4" w:space="0" w:color="auto"/>
            </w:tcBorders>
          </w:tcPr>
          <w:p w:rsidR="00EB12A7" w:rsidRPr="00EB12A7" w:rsidRDefault="00EB12A7" w:rsidP="00EB12A7">
            <w:pPr>
              <w:spacing w:after="0" w:line="240" w:lineRule="auto"/>
              <w:jc w:val="center"/>
              <w:rPr>
                <w:rFonts w:ascii="Times New Roman" w:eastAsia="Times New Roman" w:hAnsi="Times New Roman" w:cs="Times New Roman"/>
                <w:color w:val="000000"/>
                <w:sz w:val="18"/>
                <w:szCs w:val="18"/>
                <w:lang w:eastAsia="ru-RU"/>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18"/>
                <w:szCs w:val="18"/>
                <w:lang w:eastAsia="ru-RU"/>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16"/>
                <w:szCs w:val="16"/>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tc>
      </w:tr>
      <w:tr w:rsidR="00EB12A7" w:rsidRPr="00EB12A7" w:rsidTr="00EB12A7">
        <w:trPr>
          <w:gridAfter w:val="1"/>
          <w:wAfter w:w="15" w:type="dxa"/>
          <w:trHeight w:val="354"/>
        </w:trPr>
        <w:tc>
          <w:tcPr>
            <w:tcW w:w="568" w:type="dxa"/>
            <w:tcBorders>
              <w:top w:val="nil"/>
              <w:left w:val="single" w:sz="4" w:space="0" w:color="auto"/>
              <w:bottom w:val="single" w:sz="4" w:space="0" w:color="auto"/>
              <w:right w:val="single" w:sz="4" w:space="0" w:color="auto"/>
            </w:tcBorders>
            <w:shd w:val="clear" w:color="auto" w:fill="auto"/>
            <w:noWrap/>
            <w:vAlign w:val="center"/>
          </w:tcPr>
          <w:p w:rsidR="00EB12A7" w:rsidRPr="00EB12A7" w:rsidRDefault="00EB12A7" w:rsidP="00EB12A7">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956" w:type="dxa"/>
            <w:tcBorders>
              <w:top w:val="nil"/>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rPr>
                <w:rFonts w:ascii="Times New Roman" w:eastAsia="Times New Roman" w:hAnsi="Times New Roman" w:cs="Times New Roman"/>
                <w:color w:val="000000"/>
                <w:sz w:val="18"/>
                <w:szCs w:val="18"/>
                <w:lang w:eastAsia="ru-RU"/>
              </w:rPr>
            </w:pPr>
          </w:p>
        </w:tc>
        <w:tc>
          <w:tcPr>
            <w:tcW w:w="879" w:type="dxa"/>
            <w:gridSpan w:val="2"/>
            <w:tcBorders>
              <w:top w:val="single" w:sz="4" w:space="0" w:color="auto"/>
              <w:left w:val="single" w:sz="4" w:space="0" w:color="auto"/>
              <w:right w:val="single" w:sz="4" w:space="0" w:color="auto"/>
            </w:tcBorders>
          </w:tcPr>
          <w:p w:rsidR="00EB12A7" w:rsidRPr="00EB12A7" w:rsidRDefault="00EB12A7" w:rsidP="00EB12A7">
            <w:pPr>
              <w:spacing w:after="0" w:line="240" w:lineRule="auto"/>
              <w:jc w:val="center"/>
              <w:rPr>
                <w:rFonts w:ascii="Times New Roman" w:eastAsia="Times New Roman" w:hAnsi="Times New Roman" w:cs="Times New Roman"/>
                <w:color w:val="000000"/>
                <w:sz w:val="18"/>
                <w:szCs w:val="18"/>
                <w:lang w:eastAsia="ru-RU"/>
              </w:rPr>
            </w:pPr>
          </w:p>
        </w:tc>
        <w:tc>
          <w:tcPr>
            <w:tcW w:w="1280" w:type="dxa"/>
            <w:gridSpan w:val="2"/>
            <w:tcBorders>
              <w:top w:val="nil"/>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18"/>
                <w:szCs w:val="18"/>
                <w:lang w:eastAsia="ru-RU"/>
              </w:rPr>
            </w:pPr>
          </w:p>
        </w:tc>
        <w:tc>
          <w:tcPr>
            <w:tcW w:w="705" w:type="dxa"/>
            <w:gridSpan w:val="2"/>
            <w:tcBorders>
              <w:top w:val="nil"/>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tc>
      </w:tr>
      <w:tr w:rsidR="00EB12A7" w:rsidRPr="00EB12A7" w:rsidTr="00EB12A7">
        <w:trPr>
          <w:trHeight w:val="3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tc>
        <w:tc>
          <w:tcPr>
            <w:tcW w:w="3530" w:type="dxa"/>
            <w:gridSpan w:val="3"/>
            <w:tcBorders>
              <w:top w:val="nil"/>
              <w:left w:val="nil"/>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Итого: </w:t>
            </w:r>
          </w:p>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tc>
        <w:tc>
          <w:tcPr>
            <w:tcW w:w="879" w:type="dxa"/>
            <w:gridSpan w:val="2"/>
            <w:tcBorders>
              <w:top w:val="single" w:sz="4" w:space="0" w:color="auto"/>
              <w:left w:val="nil"/>
              <w:bottom w:val="single" w:sz="4" w:space="0" w:color="auto"/>
              <w:right w:val="single" w:sz="4" w:space="0" w:color="auto"/>
            </w:tcBorders>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280" w:type="dxa"/>
            <w:gridSpan w:val="2"/>
            <w:tcBorders>
              <w:top w:val="nil"/>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B12A7" w:rsidRPr="00EB12A7" w:rsidRDefault="00EB12A7" w:rsidP="00EB12A7">
            <w:pPr>
              <w:spacing w:after="0" w:line="240" w:lineRule="auto"/>
              <w:jc w:val="center"/>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кг</w:t>
            </w:r>
          </w:p>
        </w:tc>
        <w:tc>
          <w:tcPr>
            <w:tcW w:w="708" w:type="dxa"/>
            <w:gridSpan w:val="2"/>
            <w:tcBorders>
              <w:top w:val="nil"/>
              <w:left w:val="nil"/>
              <w:bottom w:val="single" w:sz="4" w:space="0" w:color="auto"/>
              <w:right w:val="single" w:sz="4" w:space="0" w:color="auto"/>
            </w:tcBorders>
            <w:shd w:val="clear" w:color="auto" w:fill="auto"/>
            <w:noWrap/>
            <w:vAlign w:val="center"/>
          </w:tcPr>
          <w:p w:rsidR="00EB12A7" w:rsidRPr="00EB12A7" w:rsidRDefault="00EB12A7" w:rsidP="00EB12A7">
            <w:pPr>
              <w:spacing w:after="0" w:line="240" w:lineRule="auto"/>
              <w:jc w:val="center"/>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8120</w:t>
            </w:r>
          </w:p>
        </w:tc>
        <w:tc>
          <w:tcPr>
            <w:tcW w:w="993" w:type="dxa"/>
            <w:gridSpan w:val="2"/>
            <w:tcBorders>
              <w:top w:val="nil"/>
              <w:left w:val="nil"/>
              <w:bottom w:val="single" w:sz="4" w:space="0" w:color="auto"/>
              <w:right w:val="single" w:sz="4" w:space="0" w:color="auto"/>
            </w:tcBorders>
            <w:shd w:val="clear" w:color="auto" w:fill="auto"/>
            <w:noWrap/>
            <w:vAlign w:val="center"/>
          </w:tcPr>
          <w:p w:rsidR="00EB12A7" w:rsidRPr="00EB12A7" w:rsidRDefault="00EB12A7" w:rsidP="00EB12A7">
            <w:pPr>
              <w:spacing w:after="0" w:line="240" w:lineRule="auto"/>
              <w:jc w:val="center"/>
              <w:rPr>
                <w:rFonts w:ascii="Times New Roman" w:eastAsia="Times New Roman" w:hAnsi="Times New Roman" w:cs="Times New Roman"/>
                <w:b/>
                <w:bCs/>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EB12A7" w:rsidRPr="00EB12A7" w:rsidRDefault="00EB12A7" w:rsidP="00EB12A7">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B12A7" w:rsidRPr="00EB12A7" w:rsidRDefault="00EB12A7" w:rsidP="00EB12A7">
            <w:pPr>
              <w:spacing w:after="0" w:line="240" w:lineRule="auto"/>
              <w:jc w:val="center"/>
              <w:rPr>
                <w:rFonts w:ascii="Times New Roman" w:eastAsia="Times New Roman" w:hAnsi="Times New Roman" w:cs="Times New Roman"/>
                <w:color w:val="000000"/>
                <w:lang w:eastAsia="ru-RU"/>
              </w:rPr>
            </w:pPr>
            <w:r w:rsidRPr="00EB12A7">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B12A7" w:rsidRPr="00EB12A7" w:rsidRDefault="00EB12A7" w:rsidP="00EB12A7">
            <w:pPr>
              <w:spacing w:after="0" w:line="240" w:lineRule="auto"/>
              <w:jc w:val="center"/>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r>
    </w:tbl>
    <w:p w:rsidR="00EB12A7" w:rsidRPr="00EB12A7" w:rsidRDefault="00EB12A7" w:rsidP="00EB12A7">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p w:rsidR="00EB12A7" w:rsidRPr="00EB12A7" w:rsidRDefault="00EB12A7" w:rsidP="00EB12A7">
      <w:pPr>
        <w:autoSpaceDE w:val="0"/>
        <w:autoSpaceDN w:val="0"/>
        <w:adjustRightInd w:val="0"/>
        <w:spacing w:after="0" w:line="240" w:lineRule="auto"/>
        <w:ind w:firstLine="737"/>
        <w:jc w:val="center"/>
        <w:rPr>
          <w:rFonts w:ascii="Times New Roman" w:eastAsia="Times New Roman" w:hAnsi="Times New Roman" w:cs="Times New Roman"/>
          <w:b/>
          <w:sz w:val="20"/>
          <w:szCs w:val="20"/>
          <w:lang w:eastAsia="ru-RU"/>
        </w:rPr>
      </w:pPr>
    </w:p>
    <w:p w:rsidR="00EB12A7" w:rsidRPr="00EB12A7" w:rsidRDefault="00EB12A7" w:rsidP="00EB12A7">
      <w:pPr>
        <w:spacing w:after="0" w:line="240" w:lineRule="auto"/>
        <w:jc w:val="both"/>
        <w:rPr>
          <w:rFonts w:ascii="Times New Roman" w:eastAsia="Times New Roman" w:hAnsi="Times New Roman" w:cs="Times New Roman"/>
          <w:sz w:val="24"/>
          <w:szCs w:val="24"/>
          <w:lang w:eastAsia="ru-RU"/>
        </w:rPr>
      </w:pPr>
    </w:p>
    <w:p w:rsidR="00EB12A7" w:rsidRPr="00EB12A7" w:rsidRDefault="00EB12A7" w:rsidP="00EB12A7">
      <w:pPr>
        <w:spacing w:after="0" w:line="240" w:lineRule="auto"/>
        <w:jc w:val="both"/>
        <w:rPr>
          <w:rFonts w:ascii="Times New Roman" w:eastAsia="Times New Roman" w:hAnsi="Times New Roman" w:cs="Times New Roman"/>
          <w:b/>
          <w:sz w:val="24"/>
          <w:szCs w:val="24"/>
          <w:lang w:eastAsia="ru-RU"/>
        </w:rPr>
      </w:pPr>
    </w:p>
    <w:p w:rsidR="00EB12A7" w:rsidRPr="00EB12A7" w:rsidRDefault="00EB12A7" w:rsidP="00EB12A7">
      <w:pPr>
        <w:spacing w:after="0" w:line="240" w:lineRule="auto"/>
        <w:jc w:val="both"/>
        <w:rPr>
          <w:rFonts w:ascii="Times New Roman" w:eastAsia="Times New Roman" w:hAnsi="Times New Roman" w:cs="Times New Roman"/>
          <w:sz w:val="24"/>
          <w:szCs w:val="24"/>
          <w:lang w:eastAsia="ru-RU"/>
        </w:rPr>
      </w:pPr>
      <w:r w:rsidRPr="00EB12A7">
        <w:rPr>
          <w:rFonts w:ascii="Times New Roman" w:eastAsia="Times New Roman" w:hAnsi="Times New Roman" w:cs="Times New Roman"/>
          <w:b/>
          <w:sz w:val="24"/>
          <w:szCs w:val="24"/>
          <w:lang w:eastAsia="ru-RU"/>
        </w:rPr>
        <w:t>Покупатель</w:t>
      </w:r>
      <w:r w:rsidRPr="00EB12A7">
        <w:rPr>
          <w:rFonts w:ascii="Times New Roman" w:eastAsia="Times New Roman" w:hAnsi="Times New Roman" w:cs="Times New Roman"/>
          <w:b/>
          <w:sz w:val="24"/>
          <w:szCs w:val="24"/>
          <w:lang w:eastAsia="ru-RU"/>
        </w:rPr>
        <w:tab/>
      </w:r>
      <w:r w:rsidRPr="00EB12A7">
        <w:rPr>
          <w:rFonts w:ascii="Times New Roman" w:eastAsia="Times New Roman" w:hAnsi="Times New Roman" w:cs="Times New Roman"/>
          <w:sz w:val="24"/>
          <w:szCs w:val="24"/>
          <w:lang w:eastAsia="ru-RU"/>
        </w:rPr>
        <w:tab/>
      </w:r>
      <w:r w:rsidRPr="00EB12A7">
        <w:rPr>
          <w:rFonts w:ascii="Times New Roman" w:eastAsia="Times New Roman" w:hAnsi="Times New Roman" w:cs="Times New Roman"/>
          <w:sz w:val="24"/>
          <w:szCs w:val="24"/>
          <w:lang w:eastAsia="ru-RU"/>
        </w:rPr>
        <w:tab/>
        <w:t xml:space="preserve">                                                 </w:t>
      </w:r>
      <w:r w:rsidRPr="00EB12A7">
        <w:rPr>
          <w:rFonts w:ascii="Times New Roman" w:eastAsia="Times New Roman" w:hAnsi="Times New Roman" w:cs="Times New Roman"/>
          <w:b/>
          <w:sz w:val="24"/>
          <w:szCs w:val="24"/>
          <w:lang w:eastAsia="ru-RU"/>
        </w:rPr>
        <w:t>Поставщик</w:t>
      </w:r>
    </w:p>
    <w:p w:rsidR="00EB12A7" w:rsidRPr="00EB12A7" w:rsidRDefault="00EB12A7" w:rsidP="00EB12A7">
      <w:pPr>
        <w:spacing w:after="0" w:line="240" w:lineRule="auto"/>
        <w:jc w:val="both"/>
        <w:rPr>
          <w:rFonts w:ascii="Times New Roman" w:eastAsia="Times New Roman" w:hAnsi="Times New Roman" w:cs="Times New Roman"/>
          <w:sz w:val="24"/>
          <w:szCs w:val="24"/>
          <w:lang w:eastAsia="ru-RU"/>
        </w:rPr>
      </w:pPr>
    </w:p>
    <w:p w:rsidR="00EB12A7" w:rsidRPr="00EB12A7" w:rsidRDefault="00EB12A7" w:rsidP="00EB12A7">
      <w:pPr>
        <w:spacing w:after="0" w:line="240" w:lineRule="auto"/>
        <w:jc w:val="both"/>
        <w:rPr>
          <w:rFonts w:ascii="Times New Roman" w:eastAsia="Times New Roman" w:hAnsi="Times New Roman" w:cs="Times New Roman"/>
          <w:sz w:val="24"/>
          <w:szCs w:val="24"/>
          <w:lang w:eastAsia="ru-RU"/>
        </w:rPr>
      </w:pPr>
      <w:r w:rsidRPr="00EB12A7">
        <w:rPr>
          <w:rFonts w:ascii="Times New Roman" w:eastAsia="Times New Roman" w:hAnsi="Times New Roman" w:cs="Times New Roman"/>
          <w:sz w:val="24"/>
          <w:szCs w:val="24"/>
          <w:lang w:eastAsia="ru-RU"/>
        </w:rPr>
        <w:t>______________/</w:t>
      </w:r>
      <w:proofErr w:type="spellStart"/>
      <w:r w:rsidRPr="00EB12A7">
        <w:rPr>
          <w:rFonts w:ascii="Times New Roman" w:eastAsia="Times New Roman" w:hAnsi="Times New Roman" w:cs="Times New Roman"/>
          <w:sz w:val="24"/>
          <w:szCs w:val="24"/>
          <w:lang w:eastAsia="ru-RU"/>
        </w:rPr>
        <w:t>Гервик</w:t>
      </w:r>
      <w:proofErr w:type="spellEnd"/>
      <w:r w:rsidRPr="00EB12A7">
        <w:rPr>
          <w:rFonts w:ascii="Times New Roman" w:eastAsia="Times New Roman" w:hAnsi="Times New Roman" w:cs="Times New Roman"/>
          <w:sz w:val="24"/>
          <w:szCs w:val="24"/>
          <w:lang w:eastAsia="ru-RU"/>
        </w:rPr>
        <w:t xml:space="preserve"> О.В./                                             ______________/__________/ </w:t>
      </w:r>
    </w:p>
    <w:p w:rsidR="00EB12A7" w:rsidRPr="00EB12A7" w:rsidRDefault="00EB12A7" w:rsidP="00EB12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2A7">
        <w:rPr>
          <w:rFonts w:ascii="Times New Roman" w:eastAsia="Times New Roman" w:hAnsi="Times New Roman" w:cs="Times New Roman"/>
          <w:sz w:val="24"/>
          <w:szCs w:val="24"/>
          <w:lang w:eastAsia="ru-RU"/>
        </w:rPr>
        <w:t xml:space="preserve">М.П.                          </w:t>
      </w:r>
      <w:r w:rsidRPr="00EB12A7">
        <w:rPr>
          <w:rFonts w:ascii="Times New Roman" w:eastAsia="Times New Roman" w:hAnsi="Times New Roman" w:cs="Times New Roman"/>
          <w:sz w:val="24"/>
          <w:szCs w:val="24"/>
          <w:lang w:eastAsia="ru-RU"/>
        </w:rPr>
        <w:tab/>
      </w:r>
      <w:r w:rsidRPr="00EB12A7">
        <w:rPr>
          <w:rFonts w:ascii="Times New Roman" w:eastAsia="Times New Roman" w:hAnsi="Times New Roman" w:cs="Times New Roman"/>
          <w:sz w:val="24"/>
          <w:szCs w:val="24"/>
          <w:lang w:eastAsia="ru-RU"/>
        </w:rPr>
        <w:tab/>
      </w:r>
      <w:r w:rsidRPr="00EB12A7">
        <w:rPr>
          <w:rFonts w:ascii="Times New Roman" w:eastAsia="Times New Roman" w:hAnsi="Times New Roman" w:cs="Times New Roman"/>
          <w:sz w:val="24"/>
          <w:szCs w:val="24"/>
          <w:lang w:eastAsia="ru-RU"/>
        </w:rPr>
        <w:tab/>
      </w:r>
      <w:r w:rsidRPr="00EB12A7">
        <w:rPr>
          <w:rFonts w:ascii="Times New Roman" w:eastAsia="Times New Roman" w:hAnsi="Times New Roman" w:cs="Times New Roman"/>
          <w:sz w:val="24"/>
          <w:szCs w:val="24"/>
          <w:lang w:eastAsia="ru-RU"/>
        </w:rPr>
        <w:tab/>
        <w:t xml:space="preserve">                          М.П.</w:t>
      </w:r>
    </w:p>
    <w:p w:rsidR="00EB12A7" w:rsidRPr="00EB12A7" w:rsidRDefault="00EB12A7" w:rsidP="00EB12A7">
      <w:pPr>
        <w:spacing w:after="200" w:line="276" w:lineRule="auto"/>
        <w:rPr>
          <w:rFonts w:ascii="Times New Roman" w:eastAsia="Times New Roman" w:hAnsi="Times New Roman" w:cs="Times New Roman"/>
          <w:sz w:val="24"/>
          <w:szCs w:val="24"/>
          <w:lang w:eastAsia="ru-RU"/>
        </w:rPr>
      </w:pPr>
      <w:r w:rsidRPr="00EB12A7">
        <w:rPr>
          <w:rFonts w:ascii="Times New Roman" w:eastAsia="Times New Roman" w:hAnsi="Times New Roman" w:cs="Times New Roman"/>
          <w:sz w:val="24"/>
          <w:szCs w:val="24"/>
          <w:lang w:eastAsia="ru-RU"/>
        </w:rPr>
        <w:br w:type="page"/>
      </w:r>
    </w:p>
    <w:p w:rsidR="00EB12A7" w:rsidRPr="00EB12A7" w:rsidRDefault="00EB12A7" w:rsidP="00EB12A7">
      <w:pPr>
        <w:keepNext/>
        <w:spacing w:after="0" w:line="240" w:lineRule="auto"/>
        <w:rPr>
          <w:rFonts w:ascii="Times New Roman" w:eastAsia="Times New Roman" w:hAnsi="Times New Roman" w:cs="Times New Roman"/>
          <w:sz w:val="24"/>
          <w:szCs w:val="24"/>
          <w:lang w:eastAsia="ru-RU"/>
        </w:rPr>
      </w:pPr>
      <w:r w:rsidRPr="00EB12A7">
        <w:rPr>
          <w:rFonts w:ascii="Times New Roman" w:eastAsia="Times New Roman" w:hAnsi="Times New Roman" w:cs="Times New Roman"/>
          <w:sz w:val="24"/>
          <w:szCs w:val="24"/>
          <w:lang w:eastAsia="ru-RU"/>
        </w:rPr>
        <w:lastRenderedPageBreak/>
        <w:t xml:space="preserve">                                                                                                                             </w:t>
      </w:r>
    </w:p>
    <w:p w:rsidR="00EB12A7" w:rsidRPr="00EB12A7" w:rsidRDefault="00EB12A7" w:rsidP="00EB12A7">
      <w:pPr>
        <w:tabs>
          <w:tab w:val="left" w:pos="7236"/>
        </w:tabs>
        <w:spacing w:after="0" w:line="240" w:lineRule="auto"/>
        <w:rPr>
          <w:rFonts w:ascii="Times New Roman" w:eastAsia="Times New Roman" w:hAnsi="Times New Roman" w:cs="Times New Roman"/>
          <w:sz w:val="20"/>
          <w:szCs w:val="20"/>
          <w:lang w:eastAsia="ru-RU"/>
        </w:rPr>
      </w:pPr>
      <w:r w:rsidRPr="00EB12A7">
        <w:rPr>
          <w:rFonts w:ascii="Times New Roman" w:eastAsia="Times New Roman" w:hAnsi="Times New Roman" w:cs="Times New Roman"/>
          <w:i/>
          <w:sz w:val="24"/>
          <w:szCs w:val="24"/>
          <w:lang w:eastAsia="ru-RU"/>
        </w:rPr>
        <w:t>Форма</w:t>
      </w:r>
      <w:r w:rsidRPr="00EB12A7">
        <w:rPr>
          <w:rFonts w:ascii="Times New Roman" w:eastAsia="Times New Roman" w:hAnsi="Times New Roman" w:cs="Times New Roman"/>
          <w:sz w:val="24"/>
          <w:szCs w:val="24"/>
          <w:lang w:eastAsia="ru-RU"/>
        </w:rPr>
        <w:t xml:space="preserve">                                                                                                             </w:t>
      </w:r>
      <w:r w:rsidRPr="00EB12A7">
        <w:rPr>
          <w:rFonts w:ascii="Times New Roman" w:eastAsia="Times New Roman" w:hAnsi="Times New Roman" w:cs="Times New Roman"/>
          <w:sz w:val="20"/>
          <w:szCs w:val="20"/>
          <w:lang w:eastAsia="ru-RU"/>
        </w:rPr>
        <w:t>Приложение № 2</w:t>
      </w:r>
    </w:p>
    <w:p w:rsidR="00EB12A7" w:rsidRPr="00EB12A7" w:rsidRDefault="00EB12A7" w:rsidP="00EB12A7">
      <w:pPr>
        <w:spacing w:after="0" w:line="240" w:lineRule="auto"/>
        <w:ind w:left="142" w:firstLine="7088"/>
        <w:rPr>
          <w:rFonts w:ascii="Times New Roman" w:eastAsia="Times New Roman" w:hAnsi="Times New Roman" w:cs="Times New Roman"/>
          <w:sz w:val="20"/>
          <w:szCs w:val="20"/>
          <w:lang w:eastAsia="ru-RU"/>
        </w:rPr>
      </w:pPr>
      <w:r w:rsidRPr="00EB12A7">
        <w:rPr>
          <w:rFonts w:ascii="Times New Roman" w:eastAsia="Times New Roman" w:hAnsi="Times New Roman" w:cs="Times New Roman"/>
          <w:sz w:val="20"/>
          <w:szCs w:val="20"/>
          <w:lang w:eastAsia="ru-RU"/>
        </w:rPr>
        <w:t>к Договору поставки</w:t>
      </w:r>
    </w:p>
    <w:p w:rsidR="00EB12A7" w:rsidRPr="00EB12A7" w:rsidRDefault="00EB12A7" w:rsidP="00EB12A7">
      <w:pPr>
        <w:spacing w:after="0" w:line="240" w:lineRule="auto"/>
        <w:ind w:left="142" w:firstLine="7088"/>
        <w:rPr>
          <w:rFonts w:ascii="Times New Roman" w:eastAsia="Times New Roman" w:hAnsi="Times New Roman" w:cs="Times New Roman"/>
          <w:sz w:val="20"/>
          <w:szCs w:val="20"/>
          <w:lang w:eastAsia="ru-RU"/>
        </w:rPr>
      </w:pPr>
      <w:r w:rsidRPr="00EB12A7">
        <w:rPr>
          <w:rFonts w:ascii="Times New Roman" w:eastAsia="Times New Roman" w:hAnsi="Times New Roman" w:cs="Times New Roman"/>
          <w:sz w:val="20"/>
          <w:szCs w:val="20"/>
          <w:lang w:eastAsia="ru-RU"/>
        </w:rPr>
        <w:t xml:space="preserve">№______________ </w:t>
      </w:r>
    </w:p>
    <w:p w:rsidR="00EB12A7" w:rsidRPr="00EB12A7" w:rsidRDefault="00EB12A7" w:rsidP="00EB12A7">
      <w:pPr>
        <w:spacing w:after="0" w:line="240" w:lineRule="auto"/>
        <w:ind w:left="142" w:firstLine="7088"/>
        <w:rPr>
          <w:rFonts w:ascii="Times New Roman" w:eastAsia="Times New Roman" w:hAnsi="Times New Roman" w:cs="Times New Roman"/>
          <w:sz w:val="20"/>
          <w:szCs w:val="20"/>
          <w:lang w:eastAsia="ru-RU"/>
        </w:rPr>
      </w:pPr>
      <w:r w:rsidRPr="00EB12A7">
        <w:rPr>
          <w:rFonts w:ascii="Times New Roman" w:eastAsia="Times New Roman" w:hAnsi="Times New Roman" w:cs="Times New Roman"/>
          <w:sz w:val="20"/>
          <w:szCs w:val="20"/>
          <w:lang w:eastAsia="ru-RU"/>
        </w:rPr>
        <w:t>от «__» _____ 2019 г.</w:t>
      </w:r>
    </w:p>
    <w:p w:rsidR="00EB12A7" w:rsidRPr="00EB12A7" w:rsidRDefault="00EB12A7" w:rsidP="00EB12A7">
      <w:pPr>
        <w:spacing w:after="0" w:line="240" w:lineRule="auto"/>
        <w:jc w:val="center"/>
        <w:rPr>
          <w:rFonts w:ascii="Times New Roman" w:eastAsia="Times New Roman" w:hAnsi="Times New Roman" w:cs="Times New Roman"/>
          <w:i/>
          <w:sz w:val="24"/>
          <w:szCs w:val="24"/>
          <w:lang w:eastAsia="ru-RU"/>
        </w:rPr>
      </w:pPr>
    </w:p>
    <w:tbl>
      <w:tblPr>
        <w:tblW w:w="5534" w:type="pct"/>
        <w:tblInd w:w="-421" w:type="dxa"/>
        <w:tblLook w:val="04A0" w:firstRow="1" w:lastRow="0" w:firstColumn="1" w:lastColumn="0" w:noHBand="0" w:noVBand="1"/>
      </w:tblPr>
      <w:tblGrid>
        <w:gridCol w:w="378"/>
        <w:gridCol w:w="766"/>
        <w:gridCol w:w="766"/>
        <w:gridCol w:w="736"/>
        <w:gridCol w:w="494"/>
        <w:gridCol w:w="456"/>
        <w:gridCol w:w="562"/>
        <w:gridCol w:w="562"/>
        <w:gridCol w:w="657"/>
        <w:gridCol w:w="378"/>
        <w:gridCol w:w="755"/>
        <w:gridCol w:w="788"/>
        <w:gridCol w:w="1579"/>
        <w:gridCol w:w="798"/>
        <w:gridCol w:w="563"/>
        <w:gridCol w:w="587"/>
      </w:tblGrid>
      <w:tr w:rsidR="00EB12A7" w:rsidRPr="00EB12A7" w:rsidTr="00EB12A7">
        <w:trPr>
          <w:trHeight w:val="375"/>
        </w:trPr>
        <w:tc>
          <w:tcPr>
            <w:tcW w:w="5000" w:type="pct"/>
            <w:gridSpan w:val="16"/>
            <w:shd w:val="clear" w:color="auto" w:fill="auto"/>
            <w:noWrap/>
            <w:vAlign w:val="bottom"/>
            <w:hideMark/>
          </w:tcPr>
          <w:p w:rsidR="00EB12A7" w:rsidRPr="00EB12A7" w:rsidRDefault="00EB12A7" w:rsidP="00EB12A7">
            <w:pPr>
              <w:spacing w:after="0" w:line="240" w:lineRule="auto"/>
              <w:jc w:val="center"/>
              <w:rPr>
                <w:rFonts w:ascii="Times New Roman" w:eastAsia="Times New Roman" w:hAnsi="Times New Roman" w:cs="Times New Roman"/>
                <w:b/>
                <w:bCs/>
                <w:color w:val="000000"/>
                <w:sz w:val="28"/>
                <w:szCs w:val="28"/>
                <w:lang w:eastAsia="ru-RU"/>
              </w:rPr>
            </w:pPr>
            <w:r w:rsidRPr="00EB12A7">
              <w:rPr>
                <w:rFonts w:ascii="Times New Roman" w:eastAsia="Times New Roman" w:hAnsi="Times New Roman" w:cs="Times New Roman"/>
                <w:b/>
                <w:bCs/>
                <w:color w:val="000000"/>
                <w:sz w:val="28"/>
                <w:szCs w:val="28"/>
                <w:lang w:eastAsia="ru-RU"/>
              </w:rPr>
              <w:t xml:space="preserve">Акт </w:t>
            </w:r>
            <w:r w:rsidRPr="00EB12A7">
              <w:rPr>
                <w:rFonts w:ascii="Times New Roman" w:eastAsia="Times New Roman" w:hAnsi="Times New Roman" w:cs="Times New Roman"/>
                <w:b/>
                <w:bCs/>
                <w:color w:val="000000"/>
                <w:sz w:val="24"/>
                <w:szCs w:val="24"/>
                <w:lang w:eastAsia="ru-RU"/>
              </w:rPr>
              <w:t>№_____</w:t>
            </w:r>
          </w:p>
        </w:tc>
      </w:tr>
      <w:tr w:rsidR="00EB12A7" w:rsidRPr="00EB12A7" w:rsidTr="00EB12A7">
        <w:trPr>
          <w:trHeight w:val="154"/>
        </w:trPr>
        <w:tc>
          <w:tcPr>
            <w:tcW w:w="5000" w:type="pct"/>
            <w:gridSpan w:val="16"/>
            <w:shd w:val="clear" w:color="auto" w:fill="auto"/>
            <w:vAlign w:val="bottom"/>
            <w:hideMark/>
          </w:tcPr>
          <w:p w:rsidR="00EB12A7" w:rsidRPr="00EB12A7" w:rsidRDefault="00EB12A7" w:rsidP="00EB12A7">
            <w:pPr>
              <w:spacing w:after="0" w:line="240" w:lineRule="auto"/>
              <w:jc w:val="center"/>
              <w:rPr>
                <w:rFonts w:ascii="Times New Roman" w:eastAsia="Times New Roman" w:hAnsi="Times New Roman" w:cs="Times New Roman"/>
                <w:b/>
                <w:bCs/>
                <w:color w:val="000000"/>
                <w:sz w:val="24"/>
                <w:szCs w:val="24"/>
                <w:lang w:eastAsia="ru-RU"/>
              </w:rPr>
            </w:pPr>
            <w:bookmarkStart w:id="3" w:name="RANGE!A2"/>
            <w:r w:rsidRPr="00EB12A7">
              <w:rPr>
                <w:rFonts w:ascii="Times New Roman" w:eastAsia="Times New Roman" w:hAnsi="Times New Roman" w:cs="Times New Roman"/>
                <w:b/>
                <w:bCs/>
                <w:color w:val="000000"/>
                <w:sz w:val="24"/>
                <w:szCs w:val="24"/>
                <w:lang w:eastAsia="ru-RU"/>
              </w:rPr>
              <w:t xml:space="preserve">об исполнении обязательств по договору. </w:t>
            </w:r>
            <w:bookmarkEnd w:id="3"/>
          </w:p>
        </w:tc>
      </w:tr>
      <w:tr w:rsidR="00EB12A7" w:rsidRPr="00EB12A7" w:rsidTr="00EB12A7">
        <w:trPr>
          <w:trHeight w:val="300"/>
        </w:trPr>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35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35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34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228"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211"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303"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34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36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p>
        </w:tc>
        <w:tc>
          <w:tcPr>
            <w:tcW w:w="1629" w:type="pct"/>
            <w:gridSpan w:val="4"/>
            <w:shd w:val="clear" w:color="auto" w:fill="auto"/>
            <w:noWrap/>
            <w:vAlign w:val="bottom"/>
            <w:hideMark/>
          </w:tcPr>
          <w:p w:rsidR="00EB12A7" w:rsidRPr="00EB12A7" w:rsidRDefault="00EB12A7" w:rsidP="00EB12A7">
            <w:pPr>
              <w:spacing w:after="0" w:line="240" w:lineRule="auto"/>
              <w:jc w:val="right"/>
              <w:rPr>
                <w:rFonts w:ascii="Times New Roman" w:eastAsia="Times New Roman" w:hAnsi="Times New Roman" w:cs="Times New Roman"/>
                <w:b/>
                <w:bCs/>
                <w:color w:val="000000"/>
                <w:sz w:val="24"/>
                <w:szCs w:val="24"/>
                <w:lang w:eastAsia="ru-RU"/>
              </w:rPr>
            </w:pPr>
            <w:r w:rsidRPr="00EB12A7">
              <w:rPr>
                <w:rFonts w:ascii="Times New Roman" w:eastAsia="Times New Roman" w:hAnsi="Times New Roman" w:cs="Times New Roman"/>
                <w:b/>
                <w:bCs/>
                <w:color w:val="000000"/>
                <w:lang w:eastAsia="ru-RU"/>
              </w:rPr>
              <w:t>"___"_________20__г.</w:t>
            </w:r>
          </w:p>
        </w:tc>
      </w:tr>
      <w:tr w:rsidR="00EB12A7" w:rsidRPr="00EB12A7" w:rsidTr="00EB12A7">
        <w:trPr>
          <w:trHeight w:val="2114"/>
        </w:trPr>
        <w:tc>
          <w:tcPr>
            <w:tcW w:w="5000" w:type="pct"/>
            <w:gridSpan w:val="16"/>
            <w:tcBorders>
              <w:bottom w:val="single" w:sz="4" w:space="0" w:color="auto"/>
            </w:tcBorders>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EB12A7">
              <w:rPr>
                <w:rFonts w:ascii="Times New Roman" w:eastAsia="Times New Roman" w:hAnsi="Times New Roman" w:cs="Times New Roman"/>
                <w:i/>
                <w:iCs/>
                <w:color w:val="000000"/>
                <w:sz w:val="20"/>
                <w:szCs w:val="20"/>
                <w:u w:val="single"/>
                <w:lang w:eastAsia="ru-RU"/>
              </w:rPr>
              <w:t>(</w:t>
            </w:r>
            <w:r w:rsidRPr="00EB12A7">
              <w:rPr>
                <w:rFonts w:ascii="Times New Roman" w:eastAsia="Times New Roman" w:hAnsi="Times New Roman" w:cs="Times New Roman"/>
                <w:i/>
                <w:iCs/>
                <w:color w:val="000000"/>
                <w:sz w:val="20"/>
                <w:szCs w:val="20"/>
                <w:lang w:eastAsia="ru-RU"/>
              </w:rPr>
              <w:t xml:space="preserve">указывается предмет договора)  </w:t>
            </w:r>
            <w:r w:rsidRPr="00EB12A7">
              <w:rPr>
                <w:rFonts w:ascii="Times New Roman" w:eastAsia="Times New Roman" w:hAnsi="Times New Roman" w:cs="Times New Roman"/>
                <w:color w:val="000000"/>
                <w:sz w:val="20"/>
                <w:szCs w:val="20"/>
                <w:lang w:eastAsia="ru-RU"/>
              </w:rPr>
              <w:t xml:space="preserve">от "__"__________________ г.  №_____________________ .  </w:t>
            </w:r>
            <w:r w:rsidRPr="00EB12A7">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EB12A7" w:rsidRPr="00EB12A7" w:rsidTr="00EB12A7">
        <w:trPr>
          <w:trHeight w:val="314"/>
        </w:trPr>
        <w:tc>
          <w:tcPr>
            <w:tcW w:w="2484" w:type="pct"/>
            <w:gridSpan w:val="9"/>
            <w:tcBorders>
              <w:top w:val="single" w:sz="4" w:space="0" w:color="auto"/>
              <w:left w:val="single" w:sz="4" w:space="0" w:color="auto"/>
              <w:bottom w:val="single" w:sz="4" w:space="0" w:color="auto"/>
              <w:right w:val="single" w:sz="4" w:space="0" w:color="auto"/>
            </w:tcBorders>
            <w:shd w:val="clear" w:color="auto" w:fill="auto"/>
            <w:hideMark/>
          </w:tcPr>
          <w:p w:rsidR="00EB12A7" w:rsidRPr="00EB12A7" w:rsidRDefault="00EB12A7" w:rsidP="00EB12A7">
            <w:pPr>
              <w:spacing w:after="0" w:line="240" w:lineRule="auto"/>
              <w:rPr>
                <w:rFonts w:ascii="Times New Roman" w:eastAsia="Times New Roman" w:hAnsi="Times New Roman" w:cs="Times New Roman"/>
                <w:b/>
                <w:bCs/>
                <w:color w:val="000000"/>
                <w:sz w:val="12"/>
                <w:szCs w:val="12"/>
                <w:lang w:eastAsia="ru-RU"/>
              </w:rPr>
            </w:pPr>
            <w:r w:rsidRPr="00EB12A7">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EB12A7">
              <w:rPr>
                <w:rFonts w:ascii="Times New Roman" w:eastAsia="Times New Roman" w:hAnsi="Times New Roman" w:cs="Times New Roman"/>
                <w:i/>
                <w:iCs/>
                <w:color w:val="000000"/>
                <w:sz w:val="12"/>
                <w:szCs w:val="12"/>
                <w:lang w:eastAsia="ru-RU"/>
              </w:rPr>
              <w:t>(например: товарная накладная и т.д.)</w:t>
            </w:r>
          </w:p>
        </w:tc>
        <w:tc>
          <w:tcPr>
            <w:tcW w:w="2516" w:type="pct"/>
            <w:gridSpan w:val="7"/>
            <w:tcBorders>
              <w:top w:val="single" w:sz="4" w:space="0" w:color="auto"/>
              <w:left w:val="single" w:sz="4" w:space="0" w:color="auto"/>
              <w:bottom w:val="single" w:sz="4" w:space="0" w:color="auto"/>
              <w:right w:val="single" w:sz="4" w:space="0" w:color="auto"/>
            </w:tcBorders>
            <w:shd w:val="clear" w:color="auto" w:fill="auto"/>
            <w:hideMark/>
          </w:tcPr>
          <w:p w:rsidR="00EB12A7" w:rsidRPr="00EB12A7" w:rsidRDefault="00EB12A7" w:rsidP="00EB12A7">
            <w:pPr>
              <w:spacing w:after="0" w:line="240" w:lineRule="auto"/>
              <w:rPr>
                <w:rFonts w:ascii="Times New Roman" w:eastAsia="Times New Roman" w:hAnsi="Times New Roman" w:cs="Times New Roman"/>
                <w:b/>
                <w:bCs/>
                <w:color w:val="000000"/>
                <w:sz w:val="12"/>
                <w:szCs w:val="12"/>
                <w:lang w:eastAsia="ru-RU"/>
              </w:rPr>
            </w:pPr>
            <w:r w:rsidRPr="00EB12A7">
              <w:rPr>
                <w:rFonts w:ascii="Times New Roman" w:eastAsia="Times New Roman" w:hAnsi="Times New Roman" w:cs="Times New Roman"/>
                <w:b/>
                <w:bCs/>
                <w:color w:val="000000"/>
                <w:sz w:val="12"/>
                <w:szCs w:val="12"/>
                <w:lang w:eastAsia="ru-RU"/>
              </w:rPr>
              <w:t>Документ, подтверждающий факт оплаты товара</w:t>
            </w:r>
            <w:r w:rsidRPr="00EB12A7">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EB12A7" w:rsidRPr="00EB12A7" w:rsidTr="00EB12A7">
        <w:trPr>
          <w:trHeight w:val="675"/>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 п/п</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Дата документа</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 документа</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Документ</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Ед. изм.*</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Кол-во*</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Сумма без НДС, руб.</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Сумма с НДС, руб.</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Дата приемки</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 п/п</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Дата документа</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 документа</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Документ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Сумма без НДС, руб.</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Сумма с НДС, руб.</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bCs/>
                <w:color w:val="000000"/>
                <w:sz w:val="12"/>
                <w:szCs w:val="12"/>
                <w:lang w:eastAsia="ru-RU"/>
              </w:rPr>
            </w:pPr>
            <w:r w:rsidRPr="00EB12A7">
              <w:rPr>
                <w:rFonts w:ascii="Times New Roman" w:eastAsia="Times New Roman" w:hAnsi="Times New Roman" w:cs="Times New Roman"/>
                <w:bCs/>
                <w:color w:val="000000"/>
                <w:sz w:val="12"/>
                <w:szCs w:val="12"/>
                <w:lang w:eastAsia="ru-RU"/>
              </w:rPr>
              <w:t>Дата оплаты</w:t>
            </w:r>
          </w:p>
        </w:tc>
      </w:tr>
      <w:tr w:rsidR="00EB12A7" w:rsidRPr="00EB12A7" w:rsidTr="00EB12A7">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r w:rsidRPr="00EB12A7">
              <w:rPr>
                <w:rFonts w:ascii="Times New Roman" w:eastAsia="Times New Roman" w:hAnsi="Times New Roman" w:cs="Times New Roman"/>
                <w:color w:val="000000"/>
                <w:lang w:eastAsia="ru-RU"/>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4"/>
                <w:szCs w:val="24"/>
                <w:lang w:eastAsia="ru-RU"/>
              </w:rPr>
            </w:pPr>
            <w:r w:rsidRPr="00EB12A7">
              <w:rPr>
                <w:rFonts w:ascii="Times New Roman" w:eastAsia="Times New Roman" w:hAnsi="Times New Roman" w:cs="Times New Roman"/>
                <w:color w:val="000000"/>
                <w:lang w:eastAsia="ru-RU"/>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r>
      <w:tr w:rsidR="00EB12A7" w:rsidRPr="00EB12A7" w:rsidTr="00EB12A7">
        <w:trPr>
          <w:trHeight w:val="300"/>
        </w:trPr>
        <w:tc>
          <w:tcPr>
            <w:tcW w:w="122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jc w:val="right"/>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Итого:</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jc w:val="right"/>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jc w:val="right"/>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jc w:val="right"/>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jc w:val="right"/>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16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jc w:val="right"/>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Итого:</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A7" w:rsidRPr="00EB12A7" w:rsidRDefault="00EB12A7" w:rsidP="00EB12A7">
            <w:pPr>
              <w:spacing w:after="0" w:line="240" w:lineRule="auto"/>
              <w:jc w:val="right"/>
              <w:rPr>
                <w:rFonts w:ascii="Times New Roman" w:eastAsia="Times New Roman" w:hAnsi="Times New Roman" w:cs="Times New Roman"/>
                <w:b/>
                <w:bCs/>
                <w:color w:val="000000"/>
                <w:sz w:val="16"/>
                <w:szCs w:val="16"/>
                <w:lang w:eastAsia="ru-RU"/>
              </w:rPr>
            </w:pPr>
            <w:r w:rsidRPr="00EB12A7">
              <w:rPr>
                <w:rFonts w:ascii="Times New Roman" w:eastAsia="Times New Roman" w:hAnsi="Times New Roman" w:cs="Times New Roman"/>
                <w:b/>
                <w:bCs/>
                <w:color w:val="000000"/>
                <w:sz w:val="16"/>
                <w:szCs w:val="16"/>
                <w:lang w:eastAsia="ru-RU"/>
              </w:rPr>
              <w:t> </w:t>
            </w:r>
          </w:p>
        </w:tc>
      </w:tr>
      <w:tr w:rsidR="00EB12A7" w:rsidRPr="00EB12A7" w:rsidTr="00EB12A7">
        <w:trPr>
          <w:trHeight w:val="600"/>
        </w:trPr>
        <w:tc>
          <w:tcPr>
            <w:tcW w:w="4729" w:type="pct"/>
            <w:gridSpan w:val="15"/>
            <w:tcBorders>
              <w:top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i/>
                <w:iCs/>
                <w:color w:val="000000"/>
                <w:sz w:val="16"/>
                <w:szCs w:val="16"/>
                <w:lang w:eastAsia="ru-RU"/>
              </w:rPr>
            </w:pPr>
            <w:r w:rsidRPr="00EB12A7">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271" w:type="pct"/>
            <w:tcBorders>
              <w:top w:val="single" w:sz="4" w:space="0" w:color="auto"/>
            </w:tcBorders>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i/>
                <w:iCs/>
                <w:color w:val="000000"/>
                <w:sz w:val="16"/>
                <w:szCs w:val="16"/>
                <w:lang w:eastAsia="ru-RU"/>
              </w:rPr>
            </w:pPr>
          </w:p>
        </w:tc>
      </w:tr>
      <w:tr w:rsidR="00EB12A7" w:rsidRPr="00EB12A7" w:rsidTr="00EB12A7">
        <w:trPr>
          <w:trHeight w:val="63"/>
        </w:trPr>
        <w:tc>
          <w:tcPr>
            <w:tcW w:w="4729" w:type="pct"/>
            <w:gridSpan w:val="15"/>
            <w:shd w:val="clear" w:color="auto" w:fill="auto"/>
            <w:vAlign w:val="center"/>
            <w:hideMark/>
          </w:tcPr>
          <w:p w:rsidR="00EB12A7" w:rsidRPr="00EB12A7" w:rsidRDefault="00EB12A7" w:rsidP="00EB12A7">
            <w:pPr>
              <w:spacing w:after="24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b/>
                <w:bCs/>
                <w:color w:val="000000"/>
                <w:sz w:val="20"/>
                <w:szCs w:val="20"/>
                <w:lang w:eastAsia="ru-RU"/>
              </w:rPr>
              <w:t>Обязательства Поставщика</w:t>
            </w:r>
            <w:r w:rsidRPr="00EB12A7">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271" w:type="pct"/>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300"/>
        </w:trPr>
        <w:tc>
          <w:tcPr>
            <w:tcW w:w="4729" w:type="pct"/>
            <w:gridSpan w:val="15"/>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271" w:type="pct"/>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300"/>
        </w:trPr>
        <w:tc>
          <w:tcPr>
            <w:tcW w:w="4729" w:type="pct"/>
            <w:gridSpan w:val="15"/>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271" w:type="pct"/>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645"/>
        </w:trPr>
        <w:tc>
          <w:tcPr>
            <w:tcW w:w="4729" w:type="pct"/>
            <w:gridSpan w:val="15"/>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b/>
                <w:bCs/>
                <w:color w:val="000000"/>
                <w:sz w:val="20"/>
                <w:szCs w:val="20"/>
                <w:lang w:eastAsia="ru-RU"/>
              </w:rPr>
              <w:t xml:space="preserve">Обязательства Покупателя </w:t>
            </w:r>
            <w:r w:rsidRPr="00EB12A7">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271" w:type="pct"/>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645"/>
        </w:trPr>
        <w:tc>
          <w:tcPr>
            <w:tcW w:w="4729" w:type="pct"/>
            <w:gridSpan w:val="15"/>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271" w:type="pct"/>
            <w:shd w:val="clear" w:color="auto" w:fill="auto"/>
            <w:vAlign w:val="center"/>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930"/>
        </w:trPr>
        <w:tc>
          <w:tcPr>
            <w:tcW w:w="175"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746" w:type="pct"/>
            <w:gridSpan w:val="6"/>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60"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03"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722" w:type="pct"/>
            <w:gridSpan w:val="4"/>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От _______________________________</w:t>
            </w:r>
          </w:p>
        </w:tc>
        <w:tc>
          <w:tcPr>
            <w:tcW w:w="271"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300"/>
        </w:trPr>
        <w:tc>
          <w:tcPr>
            <w:tcW w:w="175"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486" w:type="pct"/>
            <w:gridSpan w:val="5"/>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Руководитель</w:t>
            </w:r>
          </w:p>
        </w:tc>
        <w:tc>
          <w:tcPr>
            <w:tcW w:w="260"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60"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03"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722" w:type="pct"/>
            <w:gridSpan w:val="4"/>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Руководитель</w:t>
            </w:r>
          </w:p>
        </w:tc>
        <w:tc>
          <w:tcPr>
            <w:tcW w:w="271" w:type="pct"/>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330"/>
        </w:trPr>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048" w:type="pct"/>
            <w:gridSpan w:val="3"/>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____________________</w:t>
            </w:r>
          </w:p>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tc>
        <w:tc>
          <w:tcPr>
            <w:tcW w:w="1261" w:type="pct"/>
            <w:gridSpan w:val="5"/>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xml:space="preserve">(ФИО) </w:t>
            </w:r>
          </w:p>
        </w:tc>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093" w:type="pct"/>
            <w:gridSpan w:val="2"/>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____________________</w:t>
            </w:r>
          </w:p>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tc>
        <w:tc>
          <w:tcPr>
            <w:tcW w:w="629" w:type="pct"/>
            <w:gridSpan w:val="2"/>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(ФИО)</w:t>
            </w:r>
          </w:p>
        </w:tc>
        <w:tc>
          <w:tcPr>
            <w:tcW w:w="271"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315"/>
        </w:trPr>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309" w:type="pct"/>
            <w:gridSpan w:val="8"/>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Главный  бухгалтер</w:t>
            </w:r>
          </w:p>
        </w:tc>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093" w:type="pct"/>
            <w:gridSpan w:val="2"/>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Главный бухгалтер</w:t>
            </w:r>
          </w:p>
        </w:tc>
        <w:tc>
          <w:tcPr>
            <w:tcW w:w="36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71"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330"/>
        </w:trPr>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048" w:type="pct"/>
            <w:gridSpan w:val="3"/>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____________________</w:t>
            </w:r>
          </w:p>
        </w:tc>
        <w:tc>
          <w:tcPr>
            <w:tcW w:w="1261" w:type="pct"/>
            <w:gridSpan w:val="5"/>
            <w:shd w:val="clear" w:color="auto" w:fill="auto"/>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xml:space="preserve">(ФИО) </w:t>
            </w:r>
          </w:p>
        </w:tc>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093" w:type="pct"/>
            <w:gridSpan w:val="2"/>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w:t>
            </w:r>
          </w:p>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_____________________</w:t>
            </w:r>
          </w:p>
        </w:tc>
        <w:tc>
          <w:tcPr>
            <w:tcW w:w="36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 xml:space="preserve">(ФИО) </w:t>
            </w: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71"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315"/>
        </w:trPr>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5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5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28"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11"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03"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6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72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6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71"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r w:rsidR="00EB12A7" w:rsidRPr="00EB12A7" w:rsidTr="00EB12A7">
        <w:trPr>
          <w:trHeight w:val="315"/>
        </w:trPr>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5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М.П.</w:t>
            </w:r>
          </w:p>
        </w:tc>
        <w:tc>
          <w:tcPr>
            <w:tcW w:w="35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28"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11"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03"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175"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4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64"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r w:rsidRPr="00EB12A7">
              <w:rPr>
                <w:rFonts w:ascii="Times New Roman" w:eastAsia="Times New Roman" w:hAnsi="Times New Roman" w:cs="Times New Roman"/>
                <w:color w:val="000000"/>
                <w:sz w:val="20"/>
                <w:szCs w:val="20"/>
                <w:lang w:eastAsia="ru-RU"/>
              </w:rPr>
              <w:t>М.П.</w:t>
            </w:r>
          </w:p>
        </w:tc>
        <w:tc>
          <w:tcPr>
            <w:tcW w:w="72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369"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60"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c>
          <w:tcPr>
            <w:tcW w:w="271" w:type="pct"/>
            <w:shd w:val="clear" w:color="auto" w:fill="auto"/>
            <w:noWrap/>
            <w:vAlign w:val="bottom"/>
            <w:hideMark/>
          </w:tcPr>
          <w:p w:rsidR="00EB12A7" w:rsidRPr="00EB12A7" w:rsidRDefault="00EB12A7" w:rsidP="00EB12A7">
            <w:pPr>
              <w:spacing w:after="0" w:line="240" w:lineRule="auto"/>
              <w:rPr>
                <w:rFonts w:ascii="Times New Roman" w:eastAsia="Times New Roman" w:hAnsi="Times New Roman" w:cs="Times New Roman"/>
                <w:color w:val="000000"/>
                <w:sz w:val="20"/>
                <w:szCs w:val="20"/>
                <w:lang w:eastAsia="ru-RU"/>
              </w:rPr>
            </w:pPr>
          </w:p>
        </w:tc>
      </w:tr>
    </w:tbl>
    <w:p w:rsidR="00EB12A7" w:rsidRPr="00EB12A7" w:rsidRDefault="00EB12A7" w:rsidP="00EB12A7">
      <w:pPr>
        <w:spacing w:after="0" w:line="240" w:lineRule="auto"/>
        <w:rPr>
          <w:rFonts w:ascii="Times New Roman" w:eastAsia="Times New Roman" w:hAnsi="Times New Roman" w:cs="Times New Roman"/>
          <w:sz w:val="28"/>
          <w:szCs w:val="28"/>
          <w:lang w:eastAsia="ru-RU"/>
        </w:rPr>
      </w:pPr>
    </w:p>
    <w:p w:rsidR="00EB12A7" w:rsidRPr="00EB12A7" w:rsidRDefault="00EB12A7" w:rsidP="00EB12A7">
      <w:pPr>
        <w:spacing w:after="0" w:line="240" w:lineRule="auto"/>
        <w:ind w:firstLine="709"/>
        <w:jc w:val="center"/>
        <w:rPr>
          <w:rFonts w:ascii="Times New Roman" w:eastAsia="Calibri" w:hAnsi="Times New Roman" w:cs="Times New Roman"/>
          <w:b/>
          <w:sz w:val="24"/>
          <w:szCs w:val="24"/>
        </w:rPr>
      </w:pPr>
    </w:p>
    <w:tbl>
      <w:tblPr>
        <w:tblpPr w:leftFromText="180" w:rightFromText="180" w:vertAnchor="text" w:horzAnchor="margin" w:tblpXSpec="center" w:tblpY="156"/>
        <w:tblW w:w="10280" w:type="dxa"/>
        <w:tblLook w:val="04A0" w:firstRow="1" w:lastRow="0" w:firstColumn="1" w:lastColumn="0" w:noHBand="0" w:noVBand="1"/>
      </w:tblPr>
      <w:tblGrid>
        <w:gridCol w:w="6348"/>
        <w:gridCol w:w="222"/>
        <w:gridCol w:w="3710"/>
      </w:tblGrid>
      <w:tr w:rsidR="00EB12A7" w:rsidRPr="00EB12A7" w:rsidTr="00EB12A7">
        <w:trPr>
          <w:trHeight w:val="1276"/>
        </w:trPr>
        <w:tc>
          <w:tcPr>
            <w:tcW w:w="6348" w:type="dxa"/>
            <w:shd w:val="clear" w:color="auto" w:fill="auto"/>
          </w:tcPr>
          <w:p w:rsidR="00EB12A7" w:rsidRPr="00EB12A7" w:rsidRDefault="00EB12A7" w:rsidP="00EB12A7">
            <w:pPr>
              <w:rPr>
                <w:rFonts w:ascii="Times New Roman" w:hAnsi="Times New Roman" w:cs="Times New Roman"/>
                <w:b/>
                <w:sz w:val="24"/>
                <w:szCs w:val="24"/>
              </w:rPr>
            </w:pPr>
            <w:r w:rsidRPr="00EB12A7">
              <w:rPr>
                <w:rFonts w:ascii="Times New Roman" w:hAnsi="Times New Roman" w:cs="Times New Roman"/>
                <w:b/>
                <w:sz w:val="24"/>
                <w:szCs w:val="24"/>
              </w:rPr>
              <w:t>Покупатель</w:t>
            </w:r>
          </w:p>
          <w:p w:rsidR="00EB12A7" w:rsidRPr="00EB12A7" w:rsidRDefault="00EB12A7" w:rsidP="00EB12A7">
            <w:pPr>
              <w:rPr>
                <w:rFonts w:ascii="Times New Roman" w:hAnsi="Times New Roman" w:cs="Times New Roman"/>
                <w:b/>
                <w:sz w:val="24"/>
                <w:szCs w:val="24"/>
              </w:rPr>
            </w:pPr>
            <w:r w:rsidRPr="00EB12A7">
              <w:rPr>
                <w:rFonts w:ascii="Times New Roman" w:hAnsi="Times New Roman" w:cs="Times New Roman"/>
                <w:b/>
                <w:sz w:val="24"/>
                <w:szCs w:val="24"/>
              </w:rPr>
              <w:t>___________/_____________/</w:t>
            </w:r>
          </w:p>
          <w:p w:rsidR="00EB12A7" w:rsidRPr="00EB12A7" w:rsidRDefault="00EB12A7" w:rsidP="00EB12A7">
            <w:pPr>
              <w:rPr>
                <w:rFonts w:ascii="Times New Roman" w:hAnsi="Times New Roman" w:cs="Times New Roman"/>
                <w:b/>
                <w:sz w:val="24"/>
                <w:szCs w:val="24"/>
              </w:rPr>
            </w:pPr>
            <w:r w:rsidRPr="00EB12A7">
              <w:rPr>
                <w:rFonts w:ascii="Times New Roman" w:hAnsi="Times New Roman" w:cs="Times New Roman"/>
                <w:sz w:val="24"/>
                <w:szCs w:val="24"/>
              </w:rPr>
              <w:t>М.П</w:t>
            </w:r>
            <w:r w:rsidRPr="00EB12A7">
              <w:rPr>
                <w:rFonts w:ascii="Times New Roman" w:hAnsi="Times New Roman" w:cs="Times New Roman"/>
                <w:b/>
                <w:sz w:val="24"/>
                <w:szCs w:val="24"/>
              </w:rPr>
              <w:t>.</w:t>
            </w:r>
          </w:p>
        </w:tc>
        <w:tc>
          <w:tcPr>
            <w:tcW w:w="222" w:type="dxa"/>
            <w:shd w:val="clear" w:color="auto" w:fill="auto"/>
          </w:tcPr>
          <w:p w:rsidR="00EB12A7" w:rsidRPr="00EB12A7" w:rsidRDefault="00EB12A7" w:rsidP="00EB12A7">
            <w:pPr>
              <w:rPr>
                <w:rFonts w:ascii="Times New Roman" w:hAnsi="Times New Roman" w:cs="Times New Roman"/>
                <w:b/>
                <w:sz w:val="24"/>
                <w:szCs w:val="24"/>
              </w:rPr>
            </w:pPr>
          </w:p>
        </w:tc>
        <w:tc>
          <w:tcPr>
            <w:tcW w:w="3710" w:type="dxa"/>
            <w:shd w:val="clear" w:color="auto" w:fill="auto"/>
          </w:tcPr>
          <w:p w:rsidR="00EB12A7" w:rsidRPr="00EB12A7" w:rsidRDefault="00EB12A7" w:rsidP="00EB12A7">
            <w:pPr>
              <w:rPr>
                <w:rFonts w:ascii="Times New Roman" w:hAnsi="Times New Roman" w:cs="Times New Roman"/>
                <w:b/>
                <w:sz w:val="24"/>
                <w:szCs w:val="24"/>
              </w:rPr>
            </w:pPr>
            <w:r w:rsidRPr="00EB12A7">
              <w:rPr>
                <w:rFonts w:ascii="Times New Roman" w:hAnsi="Times New Roman" w:cs="Times New Roman"/>
                <w:b/>
                <w:sz w:val="24"/>
                <w:szCs w:val="24"/>
              </w:rPr>
              <w:t>Поставщик</w:t>
            </w:r>
          </w:p>
          <w:p w:rsidR="00EB12A7" w:rsidRPr="00EB12A7" w:rsidRDefault="00EB12A7" w:rsidP="00EB12A7">
            <w:pPr>
              <w:rPr>
                <w:rFonts w:ascii="Times New Roman" w:hAnsi="Times New Roman" w:cs="Times New Roman"/>
                <w:b/>
                <w:sz w:val="24"/>
                <w:szCs w:val="24"/>
              </w:rPr>
            </w:pPr>
            <w:r w:rsidRPr="00EB12A7">
              <w:rPr>
                <w:rFonts w:ascii="Times New Roman" w:hAnsi="Times New Roman" w:cs="Times New Roman"/>
                <w:b/>
                <w:sz w:val="24"/>
                <w:szCs w:val="24"/>
              </w:rPr>
              <w:t>________________/____________/</w:t>
            </w:r>
          </w:p>
          <w:p w:rsidR="00EB12A7" w:rsidRPr="00EB12A7" w:rsidRDefault="00EB12A7" w:rsidP="00EB12A7">
            <w:pPr>
              <w:rPr>
                <w:rFonts w:ascii="Times New Roman" w:hAnsi="Times New Roman" w:cs="Times New Roman"/>
                <w:b/>
                <w:sz w:val="24"/>
                <w:szCs w:val="24"/>
              </w:rPr>
            </w:pPr>
            <w:r w:rsidRPr="00EB12A7">
              <w:rPr>
                <w:rFonts w:ascii="Times New Roman" w:hAnsi="Times New Roman" w:cs="Times New Roman"/>
                <w:sz w:val="24"/>
                <w:szCs w:val="24"/>
              </w:rPr>
              <w:t>М.П</w:t>
            </w:r>
            <w:r w:rsidRPr="00EB12A7">
              <w:rPr>
                <w:rFonts w:ascii="Times New Roman" w:hAnsi="Times New Roman" w:cs="Times New Roman"/>
                <w:b/>
                <w:sz w:val="24"/>
                <w:szCs w:val="24"/>
              </w:rPr>
              <w:t>.</w:t>
            </w:r>
          </w:p>
        </w:tc>
      </w:tr>
    </w:tbl>
    <w:p w:rsidR="00E852B8" w:rsidRPr="006B65A1" w:rsidRDefault="00E852B8" w:rsidP="00B9499A">
      <w:pPr>
        <w:spacing w:after="0" w:line="240" w:lineRule="auto"/>
        <w:ind w:firstLine="709"/>
        <w:jc w:val="center"/>
        <w:rPr>
          <w:rFonts w:ascii="Times New Roman" w:eastAsia="Calibri" w:hAnsi="Times New Roman" w:cs="Times New Roman"/>
          <w:b/>
          <w:sz w:val="24"/>
          <w:szCs w:val="24"/>
        </w:rPr>
      </w:pPr>
    </w:p>
    <w:p w:rsidR="006B65A1" w:rsidRPr="006B65A1" w:rsidRDefault="006B65A1" w:rsidP="006B65A1">
      <w:pPr>
        <w:spacing w:after="0" w:line="240" w:lineRule="auto"/>
        <w:jc w:val="both"/>
        <w:rPr>
          <w:rFonts w:ascii="Times New Roman" w:eastAsia="Calibri" w:hAnsi="Times New Roman" w:cs="Times New Roman"/>
          <w:b/>
          <w:sz w:val="24"/>
          <w:szCs w:val="24"/>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B32052">
        <w:rPr>
          <w:rFonts w:ascii="Times New Roman" w:eastAsia="Times New Roman" w:hAnsi="Times New Roman" w:cs="Cambria"/>
          <w:bCs/>
          <w:iCs/>
          <w:sz w:val="28"/>
          <w:szCs w:val="28"/>
          <w:lang w:eastAsia="ru-RU"/>
        </w:rPr>
        <w:t>10</w:t>
      </w:r>
      <w:r w:rsidR="00EB12A7">
        <w:rPr>
          <w:rFonts w:ascii="Times New Roman" w:eastAsia="Times New Roman" w:hAnsi="Times New Roman" w:cs="Cambria"/>
          <w:bCs/>
          <w:iCs/>
          <w:sz w:val="28"/>
          <w:szCs w:val="28"/>
          <w:lang w:eastAsia="ru-RU"/>
        </w:rPr>
        <w:t>6</w:t>
      </w:r>
      <w:r>
        <w:rPr>
          <w:rFonts w:ascii="Times New Roman" w:eastAsia="Times New Roman" w:hAnsi="Times New Roman" w:cs="Cambria"/>
          <w:bCs/>
          <w:iCs/>
          <w:sz w:val="28"/>
          <w:szCs w:val="28"/>
          <w:lang w:eastAsia="ru-RU"/>
        </w:rPr>
        <w:t>/19</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B32052">
        <w:rPr>
          <w:rFonts w:ascii="Times New Roman" w:eastAsia="Times New Roman" w:hAnsi="Times New Roman" w:cs="Times New Roman"/>
          <w:sz w:val="28"/>
          <w:szCs w:val="28"/>
          <w:lang w:eastAsia="ru-RU"/>
        </w:rPr>
        <w:t>10</w:t>
      </w:r>
      <w:r w:rsidR="00EB12A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/19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B32052" w:rsidRPr="00B32052">
        <w:rPr>
          <w:rFonts w:ascii="Times New Roman" w:eastAsia="Times New Roman" w:hAnsi="Times New Roman" w:cs="Times New Roman"/>
          <w:sz w:val="28"/>
          <w:szCs w:val="28"/>
          <w:lang w:eastAsia="ru-RU"/>
        </w:rPr>
        <w:t xml:space="preserve">поставки </w:t>
      </w:r>
      <w:r w:rsidR="00EB12A7" w:rsidRPr="00EB12A7">
        <w:rPr>
          <w:rFonts w:ascii="Times New Roman" w:eastAsia="Times New Roman" w:hAnsi="Times New Roman" w:cs="Times New Roman"/>
          <w:sz w:val="28"/>
          <w:szCs w:val="28"/>
          <w:lang w:eastAsia="ru-RU"/>
        </w:rPr>
        <w:t>овощей и фруктов для столовой СТЗ (г. Ишим)</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2F511A">
              <w:rPr>
                <w:rFonts w:ascii="Times New Roman" w:eastAsia="MS Mincho" w:hAnsi="Times New Roman" w:cs="Times New Roman"/>
                <w:sz w:val="28"/>
                <w:szCs w:val="20"/>
                <w:lang w:eastAsia="ru-RU"/>
              </w:rPr>
              <w:instrText xml:space="preserve"> FORMCHECKBOX </w:instrText>
            </w:r>
            <w:r w:rsidR="002274DC">
              <w:rPr>
                <w:rFonts w:ascii="Times New Roman" w:eastAsia="MS Mincho" w:hAnsi="Times New Roman" w:cs="Times New Roman"/>
                <w:sz w:val="28"/>
                <w:szCs w:val="20"/>
                <w:lang w:eastAsia="ru-RU"/>
              </w:rPr>
            </w:r>
            <w:r w:rsidR="002274DC">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2F511A">
              <w:rPr>
                <w:rFonts w:ascii="Times New Roman" w:eastAsia="MS Mincho" w:hAnsi="Times New Roman" w:cs="Times New Roman"/>
                <w:sz w:val="28"/>
                <w:szCs w:val="20"/>
                <w:lang w:eastAsia="ru-RU"/>
              </w:rPr>
              <w:instrText xml:space="preserve"> FORMCHECKBOX </w:instrText>
            </w:r>
            <w:r w:rsidR="002274DC">
              <w:rPr>
                <w:rFonts w:ascii="Times New Roman" w:eastAsia="MS Mincho" w:hAnsi="Times New Roman" w:cs="Times New Roman"/>
                <w:sz w:val="28"/>
                <w:szCs w:val="20"/>
                <w:lang w:eastAsia="ru-RU"/>
              </w:rPr>
            </w:r>
            <w:r w:rsidR="002274DC">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5"/>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w:t>
            </w:r>
            <w:r w:rsidRPr="002F511A">
              <w:rPr>
                <w:rFonts w:ascii="Times New Roman" w:eastAsia="MS Mincho" w:hAnsi="Times New Roman" w:cs="Times New Roman"/>
                <w:sz w:val="28"/>
                <w:szCs w:val="20"/>
                <w:lang w:eastAsia="ru-RU"/>
              </w:rPr>
              <w:lastRenderedPageBreak/>
              <w:t>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lastRenderedPageBreak/>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lastRenderedPageBreak/>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2F511A">
              <w:rPr>
                <w:rFonts w:ascii="Times New Roman" w:eastAsia="MS Mincho" w:hAnsi="Times New Roman" w:cs="Times New Roman"/>
                <w:sz w:val="26"/>
                <w:szCs w:val="24"/>
                <w:lang w:eastAsia="ru-RU"/>
              </w:rPr>
              <w:instrText xml:space="preserve"> FORMCHECKBOX </w:instrText>
            </w:r>
            <w:r w:rsidR="002274DC">
              <w:rPr>
                <w:rFonts w:ascii="Times New Roman" w:eastAsia="MS Mincho" w:hAnsi="Times New Roman" w:cs="Times New Roman"/>
                <w:sz w:val="26"/>
                <w:szCs w:val="24"/>
                <w:lang w:eastAsia="ru-RU"/>
              </w:rPr>
            </w:r>
            <w:r w:rsidR="002274DC">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2F511A">
              <w:rPr>
                <w:rFonts w:ascii="Times New Roman" w:eastAsia="MS Mincho" w:hAnsi="Times New Roman" w:cs="Times New Roman"/>
                <w:sz w:val="26"/>
                <w:szCs w:val="24"/>
                <w:lang w:eastAsia="ru-RU"/>
              </w:rPr>
              <w:instrText xml:space="preserve"> FORMCHECKBOX </w:instrText>
            </w:r>
            <w:r w:rsidR="002274DC">
              <w:rPr>
                <w:rFonts w:ascii="Times New Roman" w:eastAsia="MS Mincho" w:hAnsi="Times New Roman" w:cs="Times New Roman"/>
                <w:sz w:val="26"/>
                <w:szCs w:val="24"/>
                <w:lang w:eastAsia="ru-RU"/>
              </w:rPr>
            </w:r>
            <w:r w:rsidR="002274DC">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2F511A">
              <w:rPr>
                <w:rFonts w:ascii="Times New Roman" w:eastAsia="MS Mincho" w:hAnsi="Times New Roman" w:cs="Times New Roman"/>
                <w:sz w:val="26"/>
                <w:szCs w:val="24"/>
                <w:lang w:eastAsia="ru-RU"/>
              </w:rPr>
              <w:instrText xml:space="preserve"> FORMCHECKBOX </w:instrText>
            </w:r>
            <w:r w:rsidR="002274DC">
              <w:rPr>
                <w:rFonts w:ascii="Times New Roman" w:eastAsia="MS Mincho" w:hAnsi="Times New Roman" w:cs="Times New Roman"/>
                <w:sz w:val="26"/>
                <w:szCs w:val="24"/>
                <w:lang w:eastAsia="ru-RU"/>
              </w:rPr>
            </w:r>
            <w:r w:rsidR="002274DC">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2F511A">
              <w:rPr>
                <w:rFonts w:ascii="Times New Roman" w:eastAsia="MS Mincho" w:hAnsi="Times New Roman" w:cs="Times New Roman"/>
                <w:sz w:val="26"/>
                <w:szCs w:val="24"/>
                <w:lang w:eastAsia="ru-RU"/>
              </w:rPr>
              <w:instrText xml:space="preserve"> FORMCHECKBOX </w:instrText>
            </w:r>
            <w:r w:rsidR="002274DC">
              <w:rPr>
                <w:rFonts w:ascii="Times New Roman" w:eastAsia="MS Mincho" w:hAnsi="Times New Roman" w:cs="Times New Roman"/>
                <w:sz w:val="26"/>
                <w:szCs w:val="24"/>
                <w:lang w:eastAsia="ru-RU"/>
              </w:rPr>
            </w:r>
            <w:r w:rsidR="002274DC">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9"/>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lastRenderedPageBreak/>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1"/>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2"/>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3"/>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4"/>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5"/>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6"/>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7"/>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8"/>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9"/>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0"/>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B32052">
              <w:rPr>
                <w:rFonts w:ascii="Times New Roman" w:eastAsia="Times New Roman" w:hAnsi="Times New Roman" w:cs="Times New Roman"/>
                <w:bCs/>
                <w:sz w:val="28"/>
                <w:szCs w:val="28"/>
                <w:lang w:eastAsia="ru-RU"/>
              </w:rPr>
              <w:t>1</w:t>
            </w:r>
            <w:r w:rsidR="00EB12A7">
              <w:rPr>
                <w:rFonts w:ascii="Times New Roman" w:eastAsia="Times New Roman" w:hAnsi="Times New Roman" w:cs="Times New Roman"/>
                <w:bCs/>
                <w:sz w:val="28"/>
                <w:szCs w:val="28"/>
                <w:lang w:eastAsia="ru-RU"/>
              </w:rPr>
              <w:t>9</w:t>
            </w:r>
            <w:r w:rsidR="00D0037F" w:rsidRPr="00B86279">
              <w:rPr>
                <w:rFonts w:ascii="Times New Roman" w:eastAsia="Times New Roman" w:hAnsi="Times New Roman" w:cs="Times New Roman"/>
                <w:bCs/>
                <w:sz w:val="28"/>
                <w:szCs w:val="28"/>
                <w:lang w:eastAsia="ru-RU"/>
              </w:rPr>
              <w:t xml:space="preserve">» </w:t>
            </w:r>
            <w:r w:rsidR="00B32052">
              <w:rPr>
                <w:rFonts w:ascii="Times New Roman" w:eastAsia="Times New Roman" w:hAnsi="Times New Roman" w:cs="Times New Roman"/>
                <w:bCs/>
                <w:sz w:val="28"/>
                <w:szCs w:val="28"/>
                <w:lang w:eastAsia="ru-RU"/>
              </w:rPr>
              <w:t>декабря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2019г</w:t>
            </w:r>
            <w:r w:rsidRPr="00CF648B">
              <w:rPr>
                <w:rFonts w:ascii="Times New Roman" w:eastAsia="Times New Roman" w:hAnsi="Times New Roman" w:cs="Times New Roman"/>
                <w:bCs/>
                <w:i/>
                <w:sz w:val="28"/>
                <w:szCs w:val="28"/>
                <w:lang w:eastAsia="ru-RU"/>
              </w:rPr>
              <w:t>.</w:t>
            </w:r>
          </w:p>
          <w:p w:rsidR="00CF648B" w:rsidRPr="00D0037F" w:rsidRDefault="00CF648B" w:rsidP="004306ED">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4306ED">
              <w:rPr>
                <w:rFonts w:ascii="Times New Roman" w:eastAsia="Times New Roman" w:hAnsi="Times New Roman" w:cs="Times New Roman"/>
                <w:bCs/>
                <w:sz w:val="28"/>
                <w:szCs w:val="28"/>
                <w:lang w:eastAsia="ru-RU"/>
              </w:rPr>
              <w:t>26</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4306ED">
              <w:rPr>
                <w:rFonts w:ascii="Times New Roman" w:eastAsia="Times New Roman" w:hAnsi="Times New Roman" w:cs="Times New Roman"/>
                <w:bCs/>
                <w:sz w:val="28"/>
                <w:szCs w:val="28"/>
                <w:lang w:eastAsia="ru-RU"/>
              </w:rPr>
              <w:t>27</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4306ED">
              <w:rPr>
                <w:rFonts w:ascii="Times New Roman" w:eastAsia="Times New Roman" w:hAnsi="Times New Roman" w:cs="Times New Roman"/>
                <w:bCs/>
                <w:sz w:val="28"/>
                <w:szCs w:val="28"/>
                <w:lang w:eastAsia="ru-RU"/>
              </w:rPr>
              <w:t>27</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B32052">
              <w:rPr>
                <w:rFonts w:ascii="Times New Roman" w:eastAsia="Times New Roman" w:hAnsi="Times New Roman" w:cs="Times New Roman"/>
                <w:bCs/>
                <w:sz w:val="28"/>
                <w:szCs w:val="28"/>
                <w:lang w:eastAsia="ru-RU"/>
              </w:rPr>
              <w:t>1</w:t>
            </w:r>
            <w:r w:rsidR="00492F3F">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B32052">
              <w:rPr>
                <w:rFonts w:ascii="Times New Roman" w:eastAsia="Times New Roman" w:hAnsi="Times New Roman" w:cs="Times New Roman"/>
                <w:bCs/>
                <w:sz w:val="28"/>
                <w:szCs w:val="28"/>
                <w:lang w:eastAsia="ru-RU"/>
              </w:rPr>
              <w:t>декабря</w:t>
            </w:r>
            <w:r w:rsidRPr="00CF648B">
              <w:rPr>
                <w:rFonts w:ascii="Times New Roman" w:eastAsia="Times New Roman" w:hAnsi="Times New Roman" w:cs="Times New Roman"/>
                <w:bCs/>
                <w:sz w:val="28"/>
                <w:szCs w:val="28"/>
                <w:lang w:eastAsia="ru-RU"/>
              </w:rPr>
              <w:t xml:space="preserve"> 201</w:t>
            </w:r>
            <w:r w:rsidR="00D0037F">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492F3F">
              <w:rPr>
                <w:rFonts w:ascii="Times New Roman" w:eastAsia="Times New Roman" w:hAnsi="Times New Roman" w:cs="Times New Roman"/>
                <w:bCs/>
                <w:sz w:val="28"/>
                <w:szCs w:val="28"/>
                <w:lang w:eastAsia="ru-RU"/>
              </w:rPr>
              <w:t>24</w:t>
            </w:r>
            <w:r w:rsidR="00D0037F" w:rsidRPr="00D030B0">
              <w:rPr>
                <w:rFonts w:ascii="Times New Roman" w:eastAsia="Times New Roman" w:hAnsi="Times New Roman" w:cs="Times New Roman"/>
                <w:bCs/>
                <w:sz w:val="28"/>
                <w:szCs w:val="28"/>
                <w:lang w:eastAsia="ru-RU"/>
              </w:rPr>
              <w:t xml:space="preserve">» </w:t>
            </w:r>
            <w:r w:rsidR="00214A4C">
              <w:rPr>
                <w:rFonts w:ascii="Times New Roman" w:eastAsia="Times New Roman" w:hAnsi="Times New Roman" w:cs="Times New Roman"/>
                <w:bCs/>
                <w:sz w:val="28"/>
                <w:szCs w:val="28"/>
                <w:lang w:eastAsia="ru-RU"/>
              </w:rPr>
              <w:t>декабря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 xml:space="preserve">2019г.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B32052">
              <w:rPr>
                <w:rFonts w:ascii="Times New Roman" w:eastAsia="Times New Roman" w:hAnsi="Times New Roman" w:cs="Times New Roman"/>
                <w:bCs/>
                <w:sz w:val="28"/>
                <w:szCs w:val="28"/>
                <w:lang w:eastAsia="ru-RU"/>
              </w:rPr>
              <w:t>1</w:t>
            </w:r>
            <w:r w:rsidR="00492F3F">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B32052">
              <w:rPr>
                <w:rFonts w:ascii="Times New Roman" w:eastAsia="Times New Roman" w:hAnsi="Times New Roman" w:cs="Times New Roman"/>
                <w:bCs/>
                <w:sz w:val="28"/>
                <w:szCs w:val="28"/>
                <w:lang w:eastAsia="ru-RU"/>
              </w:rPr>
              <w:t>декабря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201</w:t>
            </w:r>
            <w:r w:rsidR="001C0D88">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г.</w:t>
            </w:r>
          </w:p>
          <w:p w:rsidR="00CF648B" w:rsidRPr="00CF648B" w:rsidRDefault="00CF648B" w:rsidP="004306ED">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B32052">
              <w:rPr>
                <w:rFonts w:ascii="Times New Roman" w:eastAsia="Times New Roman" w:hAnsi="Times New Roman" w:cs="Times New Roman"/>
                <w:bCs/>
                <w:sz w:val="28"/>
                <w:szCs w:val="28"/>
                <w:lang w:eastAsia="ru-RU"/>
              </w:rPr>
              <w:t>2</w:t>
            </w:r>
            <w:r w:rsidR="004306ED">
              <w:rPr>
                <w:rFonts w:ascii="Times New Roman" w:eastAsia="Times New Roman" w:hAnsi="Times New Roman" w:cs="Times New Roman"/>
                <w:bCs/>
                <w:sz w:val="28"/>
                <w:szCs w:val="28"/>
                <w:lang w:eastAsia="ru-RU"/>
              </w:rPr>
              <w:t>5</w:t>
            </w:r>
            <w:bookmarkStart w:id="10" w:name="_GoBack"/>
            <w:bookmarkEnd w:id="10"/>
            <w:r w:rsidR="001C0D88" w:rsidRPr="00D030B0">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2019г.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DC" w:rsidRDefault="002274DC" w:rsidP="00CF648B">
      <w:pPr>
        <w:spacing w:after="0" w:line="240" w:lineRule="auto"/>
      </w:pPr>
      <w:r>
        <w:separator/>
      </w:r>
    </w:p>
  </w:endnote>
  <w:endnote w:type="continuationSeparator" w:id="0">
    <w:p w:rsidR="002274DC" w:rsidRDefault="002274DC"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DC" w:rsidRDefault="002274DC" w:rsidP="00CF648B">
      <w:pPr>
        <w:spacing w:after="0" w:line="240" w:lineRule="auto"/>
      </w:pPr>
      <w:r>
        <w:separator/>
      </w:r>
    </w:p>
  </w:footnote>
  <w:footnote w:type="continuationSeparator" w:id="0">
    <w:p w:rsidR="002274DC" w:rsidRDefault="002274DC" w:rsidP="00CF648B">
      <w:pPr>
        <w:spacing w:after="0" w:line="240" w:lineRule="auto"/>
      </w:pPr>
      <w:r>
        <w:continuationSeparator/>
      </w:r>
    </w:p>
  </w:footnote>
  <w:footnote w:id="1">
    <w:p w:rsidR="00EB12A7" w:rsidRPr="004A0906" w:rsidRDefault="00EB12A7"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EB12A7" w:rsidRPr="004A0906" w:rsidRDefault="00EB12A7"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EB12A7" w:rsidRDefault="00EB12A7"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EB12A7" w:rsidRDefault="00EB12A7"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EB12A7" w:rsidRDefault="00EB12A7"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B12A7" w:rsidRDefault="00EB12A7"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EB12A7" w:rsidRDefault="00EB12A7"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EB12A7" w:rsidRDefault="00EB12A7"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EB12A7" w:rsidRPr="004320AB" w:rsidRDefault="00EB12A7"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B12A7" w:rsidRDefault="00EB12A7" w:rsidP="002F511A">
      <w:pPr>
        <w:pStyle w:val="a8"/>
      </w:pPr>
    </w:p>
  </w:footnote>
  <w:footnote w:id="9">
    <w:p w:rsidR="00EB12A7" w:rsidRPr="002001EA" w:rsidRDefault="00EB12A7"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EB12A7" w:rsidRDefault="00EB12A7" w:rsidP="002F511A">
      <w:pPr>
        <w:pStyle w:val="a8"/>
      </w:pPr>
    </w:p>
  </w:footnote>
  <w:footnote w:id="10">
    <w:p w:rsidR="00EB12A7" w:rsidRDefault="00EB12A7"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A7" w:rsidRPr="00EF5C71" w:rsidRDefault="00EB12A7">
    <w:pPr>
      <w:pStyle w:val="af2"/>
      <w:jc w:val="center"/>
    </w:pPr>
  </w:p>
  <w:p w:rsidR="00EB12A7" w:rsidRDefault="00EB12A7">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A7" w:rsidRPr="00EF5C71" w:rsidRDefault="00EB12A7">
    <w:pPr>
      <w:pStyle w:val="af2"/>
      <w:jc w:val="center"/>
    </w:pPr>
  </w:p>
  <w:p w:rsidR="00EB12A7" w:rsidRDefault="00EB12A7">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A7" w:rsidRDefault="00EB12A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657DF"/>
    <w:multiLevelType w:val="multilevel"/>
    <w:tmpl w:val="112E6ED8"/>
    <w:lvl w:ilvl="0">
      <w:start w:val="14"/>
      <w:numFmt w:val="decimal"/>
      <w:lvlText w:val="%1."/>
      <w:lvlJc w:val="left"/>
      <w:pPr>
        <w:ind w:left="435" w:hanging="435"/>
      </w:pPr>
      <w:rPr>
        <w:rFonts w:hint="default"/>
        <w:b/>
      </w:rPr>
    </w:lvl>
    <w:lvl w:ilvl="1">
      <w:start w:val="3"/>
      <w:numFmt w:val="decimal"/>
      <w:lvlText w:val="%1.%2."/>
      <w:lvlJc w:val="left"/>
      <w:pPr>
        <w:ind w:left="1172" w:hanging="435"/>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1B40B5C"/>
    <w:multiLevelType w:val="hybridMultilevel"/>
    <w:tmpl w:val="BED0D58A"/>
    <w:lvl w:ilvl="0" w:tplc="2C0C327A">
      <w:start w:val="3"/>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0"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8D3FA3"/>
    <w:multiLevelType w:val="hybridMultilevel"/>
    <w:tmpl w:val="C27A5058"/>
    <w:lvl w:ilvl="0" w:tplc="130C11EA">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4"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5"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21"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1"/>
  </w:num>
  <w:num w:numId="3">
    <w:abstractNumId w:val="18"/>
  </w:num>
  <w:num w:numId="4">
    <w:abstractNumId w:val="6"/>
  </w:num>
  <w:num w:numId="5">
    <w:abstractNumId w:val="7"/>
  </w:num>
  <w:num w:numId="6">
    <w:abstractNumId w:val="4"/>
  </w:num>
  <w:num w:numId="7">
    <w:abstractNumId w:val="10"/>
  </w:num>
  <w:num w:numId="8">
    <w:abstractNumId w:val="5"/>
  </w:num>
  <w:num w:numId="9">
    <w:abstractNumId w:val="21"/>
  </w:num>
  <w:num w:numId="10">
    <w:abstractNumId w:val="2"/>
  </w:num>
  <w:num w:numId="11">
    <w:abstractNumId w:val="19"/>
  </w:num>
  <w:num w:numId="12">
    <w:abstractNumId w:val="22"/>
  </w:num>
  <w:num w:numId="13">
    <w:abstractNumId w:val="20"/>
  </w:num>
  <w:num w:numId="14">
    <w:abstractNumId w:val="12"/>
  </w:num>
  <w:num w:numId="15">
    <w:abstractNumId w:val="8"/>
  </w:num>
  <w:num w:numId="16">
    <w:abstractNumId w:val="2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16"/>
  </w:num>
  <w:num w:numId="21">
    <w:abstractNumId w:val="14"/>
  </w:num>
  <w:num w:numId="22">
    <w:abstractNumId w:val="13"/>
  </w:num>
  <w:num w:numId="23">
    <w:abstractNumId w:val="1"/>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70104"/>
    <w:rsid w:val="00073A42"/>
    <w:rsid w:val="000A3C65"/>
    <w:rsid w:val="001370BD"/>
    <w:rsid w:val="00146FF4"/>
    <w:rsid w:val="001C0D88"/>
    <w:rsid w:val="001C7994"/>
    <w:rsid w:val="001E5BD7"/>
    <w:rsid w:val="00214A4C"/>
    <w:rsid w:val="0022067E"/>
    <w:rsid w:val="002274DC"/>
    <w:rsid w:val="00281479"/>
    <w:rsid w:val="002A0696"/>
    <w:rsid w:val="002F511A"/>
    <w:rsid w:val="00331384"/>
    <w:rsid w:val="003769B8"/>
    <w:rsid w:val="003B546A"/>
    <w:rsid w:val="003C5F2F"/>
    <w:rsid w:val="003E6ECC"/>
    <w:rsid w:val="003E7B5F"/>
    <w:rsid w:val="004306ED"/>
    <w:rsid w:val="0045172B"/>
    <w:rsid w:val="00462FFE"/>
    <w:rsid w:val="00492F3F"/>
    <w:rsid w:val="004A2E84"/>
    <w:rsid w:val="004C0C65"/>
    <w:rsid w:val="005223B9"/>
    <w:rsid w:val="00536455"/>
    <w:rsid w:val="00553F9B"/>
    <w:rsid w:val="00572736"/>
    <w:rsid w:val="005A1085"/>
    <w:rsid w:val="005C199F"/>
    <w:rsid w:val="005D5787"/>
    <w:rsid w:val="005E5F3F"/>
    <w:rsid w:val="005E756E"/>
    <w:rsid w:val="0061491A"/>
    <w:rsid w:val="00636042"/>
    <w:rsid w:val="006B65A1"/>
    <w:rsid w:val="006C1C50"/>
    <w:rsid w:val="006C4590"/>
    <w:rsid w:val="00765287"/>
    <w:rsid w:val="008421A1"/>
    <w:rsid w:val="00855911"/>
    <w:rsid w:val="00895FE3"/>
    <w:rsid w:val="008B29F6"/>
    <w:rsid w:val="008C70CC"/>
    <w:rsid w:val="0091080F"/>
    <w:rsid w:val="00914F3F"/>
    <w:rsid w:val="00925326"/>
    <w:rsid w:val="0094743F"/>
    <w:rsid w:val="009B5D74"/>
    <w:rsid w:val="009F31C0"/>
    <w:rsid w:val="00AC43DA"/>
    <w:rsid w:val="00B176AE"/>
    <w:rsid w:val="00B30429"/>
    <w:rsid w:val="00B32052"/>
    <w:rsid w:val="00B40D9F"/>
    <w:rsid w:val="00B71DD5"/>
    <w:rsid w:val="00B9499A"/>
    <w:rsid w:val="00BB0B58"/>
    <w:rsid w:val="00C14A76"/>
    <w:rsid w:val="00C75A55"/>
    <w:rsid w:val="00C85ECD"/>
    <w:rsid w:val="00CB6246"/>
    <w:rsid w:val="00CB6EAE"/>
    <w:rsid w:val="00CF39BC"/>
    <w:rsid w:val="00CF4449"/>
    <w:rsid w:val="00CF648B"/>
    <w:rsid w:val="00D0037F"/>
    <w:rsid w:val="00D04434"/>
    <w:rsid w:val="00D367C8"/>
    <w:rsid w:val="00D53535"/>
    <w:rsid w:val="00DC7E8D"/>
    <w:rsid w:val="00E17C88"/>
    <w:rsid w:val="00E42D8B"/>
    <w:rsid w:val="00E77CD1"/>
    <w:rsid w:val="00E852B8"/>
    <w:rsid w:val="00E91152"/>
    <w:rsid w:val="00EB12A7"/>
    <w:rsid w:val="00EB4259"/>
    <w:rsid w:val="00ED0FFF"/>
    <w:rsid w:val="00F322D7"/>
    <w:rsid w:val="00F65D66"/>
    <w:rsid w:val="00FA5C8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1E88B"/>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semiHidden/>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21">
    <w:name w:val="Сетка таблицы121"/>
    <w:basedOn w:val="a1"/>
    <w:next w:val="aff3"/>
    <w:uiPriority w:val="59"/>
    <w:rsid w:val="00EB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81</Pages>
  <Words>26511</Words>
  <Characters>151117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29</cp:revision>
  <dcterms:created xsi:type="dcterms:W3CDTF">2019-08-19T14:38:00Z</dcterms:created>
  <dcterms:modified xsi:type="dcterms:W3CDTF">2019-12-19T08:15:00Z</dcterms:modified>
</cp:coreProperties>
</file>