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743F6" w:rsidRPr="00416475">
        <w:rPr>
          <w:b/>
          <w:bCs/>
        </w:rPr>
        <w:t>ЗКТ-</w:t>
      </w:r>
      <w:r w:rsidR="002743F6">
        <w:rPr>
          <w:b/>
          <w:bCs/>
        </w:rPr>
        <w:t>0</w:t>
      </w:r>
      <w:r w:rsidR="001B485D">
        <w:rPr>
          <w:b/>
          <w:bCs/>
        </w:rPr>
        <w:t>5</w:t>
      </w:r>
      <w:r w:rsidR="002743F6" w:rsidRPr="00416475">
        <w:rPr>
          <w:b/>
          <w:bCs/>
        </w:rPr>
        <w:t>/</w:t>
      </w:r>
      <w:r w:rsidR="002743F6">
        <w:rPr>
          <w:b/>
          <w:bCs/>
        </w:rPr>
        <w:t>20</w:t>
      </w:r>
      <w:r w:rsidR="002743F6" w:rsidRPr="00416475">
        <w:rPr>
          <w:b/>
          <w:bCs/>
        </w:rPr>
        <w:t xml:space="preserve"> на право заключения договора поставки </w:t>
      </w:r>
      <w:r w:rsidR="002743F6" w:rsidRPr="006B4946">
        <w:rPr>
          <w:b/>
          <w:bCs/>
        </w:rPr>
        <w:t xml:space="preserve">яиц куриных для предприятий общественного питания, оказывающих услуги питания работникам РЖД (столовая ст. </w:t>
      </w:r>
      <w:r w:rsidR="001B485D" w:rsidRPr="001B485D">
        <w:rPr>
          <w:b/>
          <w:bCs/>
        </w:rPr>
        <w:t>Уруша</w:t>
      </w:r>
      <w:r w:rsidR="002743F6" w:rsidRPr="006B4946">
        <w:rPr>
          <w:b/>
          <w:bCs/>
        </w:rPr>
        <w:t>)</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1B485D">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3958EC">
              <w:rPr>
                <w:b/>
                <w:bCs/>
              </w:rPr>
              <w:t>0</w:t>
            </w:r>
            <w:r w:rsidR="001B485D">
              <w:rPr>
                <w:b/>
                <w:bCs/>
              </w:rPr>
              <w:t>5</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2743F6" w:rsidRPr="006B4946">
              <w:rPr>
                <w:b/>
                <w:bCs/>
                <w:sz w:val="24"/>
                <w:szCs w:val="24"/>
              </w:rPr>
              <w:t xml:space="preserve">яиц куриных для предприятий общественного питания, оказывающих услуги питания работникам РЖД (столовая ст. </w:t>
            </w:r>
            <w:r w:rsidR="001B485D" w:rsidRPr="001B485D">
              <w:rPr>
                <w:b/>
                <w:bCs/>
                <w:sz w:val="24"/>
                <w:szCs w:val="24"/>
              </w:rPr>
              <w:t>Уруша</w:t>
            </w:r>
            <w:r w:rsidR="002743F6" w:rsidRPr="006B4946">
              <w:rPr>
                <w:b/>
                <w:bCs/>
                <w:sz w:val="24"/>
                <w:szCs w:val="24"/>
              </w:rPr>
              <w:t>)</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Pr="003958EC"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5582"/>
              <w:gridCol w:w="872"/>
              <w:gridCol w:w="1189"/>
              <w:gridCol w:w="978"/>
              <w:gridCol w:w="1205"/>
              <w:gridCol w:w="1192"/>
              <w:gridCol w:w="1482"/>
              <w:gridCol w:w="1511"/>
            </w:tblGrid>
            <w:tr w:rsidR="002743F6" w:rsidRPr="00E946AC" w:rsidTr="002743F6">
              <w:trPr>
                <w:trHeight w:val="791"/>
                <w:jc w:val="center"/>
              </w:trPr>
              <w:tc>
                <w:tcPr>
                  <w:tcW w:w="615" w:type="pct"/>
                  <w:tcBorders>
                    <w:bottom w:val="single" w:sz="4" w:space="0" w:color="auto"/>
                  </w:tcBorders>
                </w:tcPr>
                <w:p w:rsidR="002743F6" w:rsidRPr="00E946AC" w:rsidRDefault="002743F6" w:rsidP="002743F6">
                  <w:pPr>
                    <w:jc w:val="center"/>
                    <w:rPr>
                      <w:b/>
                      <w:sz w:val="20"/>
                      <w:szCs w:val="20"/>
                    </w:rPr>
                  </w:pPr>
                  <w:r w:rsidRPr="00E946AC">
                    <w:rPr>
                      <w:b/>
                      <w:sz w:val="20"/>
                      <w:szCs w:val="20"/>
                    </w:rPr>
                    <w:t>Наименование товара</w:t>
                  </w:r>
                </w:p>
              </w:tc>
              <w:tc>
                <w:tcPr>
                  <w:tcW w:w="1747" w:type="pct"/>
                  <w:tcBorders>
                    <w:bottom w:val="single" w:sz="4" w:space="0" w:color="auto"/>
                  </w:tcBorders>
                </w:tcPr>
                <w:p w:rsidR="002743F6" w:rsidRPr="00E946AC" w:rsidRDefault="002743F6" w:rsidP="002743F6">
                  <w:pPr>
                    <w:jc w:val="center"/>
                    <w:rPr>
                      <w:b/>
                      <w:sz w:val="20"/>
                      <w:szCs w:val="20"/>
                    </w:rPr>
                  </w:pPr>
                  <w:r>
                    <w:rPr>
                      <w:b/>
                      <w:sz w:val="20"/>
                      <w:szCs w:val="20"/>
                    </w:rPr>
                    <w:t>Характеристики товара</w:t>
                  </w:r>
                </w:p>
              </w:tc>
              <w:tc>
                <w:tcPr>
                  <w:tcW w:w="273" w:type="pct"/>
                  <w:tcBorders>
                    <w:bottom w:val="single" w:sz="4" w:space="0" w:color="auto"/>
                  </w:tcBorders>
                </w:tcPr>
                <w:p w:rsidR="002743F6" w:rsidRPr="00E946AC" w:rsidRDefault="002743F6" w:rsidP="002743F6">
                  <w:pPr>
                    <w:jc w:val="center"/>
                    <w:rPr>
                      <w:b/>
                      <w:sz w:val="20"/>
                      <w:szCs w:val="20"/>
                    </w:rPr>
                  </w:pPr>
                  <w:r w:rsidRPr="00E946AC">
                    <w:rPr>
                      <w:b/>
                      <w:sz w:val="20"/>
                      <w:szCs w:val="20"/>
                    </w:rPr>
                    <w:t>Ед. изм.</w:t>
                  </w:r>
                </w:p>
              </w:tc>
              <w:tc>
                <w:tcPr>
                  <w:tcW w:w="372" w:type="pct"/>
                  <w:tcBorders>
                    <w:bottom w:val="single" w:sz="4" w:space="0" w:color="auto"/>
                  </w:tcBorders>
                </w:tcPr>
                <w:p w:rsidR="002743F6" w:rsidRPr="00E946AC" w:rsidRDefault="002743F6" w:rsidP="002743F6">
                  <w:pPr>
                    <w:ind w:left="-108"/>
                    <w:jc w:val="center"/>
                    <w:rPr>
                      <w:b/>
                      <w:sz w:val="20"/>
                      <w:szCs w:val="20"/>
                    </w:rPr>
                  </w:pPr>
                  <w:r w:rsidRPr="00E946AC">
                    <w:rPr>
                      <w:b/>
                      <w:sz w:val="20"/>
                      <w:szCs w:val="20"/>
                    </w:rPr>
                    <w:t>Количество</w:t>
                  </w:r>
                </w:p>
                <w:p w:rsidR="002743F6" w:rsidRPr="00E946AC" w:rsidRDefault="002743F6" w:rsidP="002743F6">
                  <w:pPr>
                    <w:ind w:left="-108"/>
                    <w:jc w:val="center"/>
                    <w:rPr>
                      <w:b/>
                      <w:sz w:val="20"/>
                      <w:szCs w:val="20"/>
                    </w:rPr>
                  </w:pPr>
                  <w:r w:rsidRPr="00E946AC">
                    <w:rPr>
                      <w:b/>
                      <w:sz w:val="20"/>
                      <w:szCs w:val="20"/>
                    </w:rPr>
                    <w:t>(объем)</w:t>
                  </w:r>
                </w:p>
              </w:tc>
              <w:tc>
                <w:tcPr>
                  <w:tcW w:w="306" w:type="pct"/>
                  <w:tcBorders>
                    <w:bottom w:val="single" w:sz="4" w:space="0" w:color="auto"/>
                  </w:tcBorders>
                </w:tcPr>
                <w:p w:rsidR="002743F6" w:rsidRPr="00E946AC" w:rsidRDefault="002743F6" w:rsidP="002743F6">
                  <w:pPr>
                    <w:jc w:val="center"/>
                    <w:rPr>
                      <w:b/>
                      <w:sz w:val="20"/>
                      <w:szCs w:val="20"/>
                    </w:rPr>
                  </w:pPr>
                  <w:r w:rsidRPr="00E946AC">
                    <w:rPr>
                      <w:b/>
                      <w:sz w:val="20"/>
                      <w:szCs w:val="20"/>
                    </w:rPr>
                    <w:t>Ставка НДС,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Pr="005C5147" w:rsidRDefault="002743F6" w:rsidP="002743F6">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Pr="005C5147" w:rsidRDefault="002743F6" w:rsidP="002743F6">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64" w:type="pct"/>
                  <w:tcBorders>
                    <w:bottom w:val="single" w:sz="4" w:space="0" w:color="auto"/>
                  </w:tcBorders>
                </w:tcPr>
                <w:p w:rsidR="002743F6" w:rsidRPr="007614CD" w:rsidRDefault="002743F6" w:rsidP="002743F6">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2743F6" w:rsidRPr="00E946AC" w:rsidRDefault="002743F6" w:rsidP="002743F6">
                  <w:pPr>
                    <w:jc w:val="center"/>
                    <w:rPr>
                      <w:b/>
                      <w:sz w:val="20"/>
                      <w:szCs w:val="20"/>
                    </w:rPr>
                  </w:pPr>
                </w:p>
              </w:tc>
              <w:tc>
                <w:tcPr>
                  <w:tcW w:w="473" w:type="pct"/>
                  <w:tcBorders>
                    <w:bottom w:val="single" w:sz="4" w:space="0" w:color="auto"/>
                  </w:tcBorders>
                </w:tcPr>
                <w:p w:rsidR="002743F6" w:rsidRPr="007614CD" w:rsidRDefault="002743F6" w:rsidP="002743F6">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2743F6" w:rsidRPr="00E946AC" w:rsidRDefault="002743F6" w:rsidP="002743F6">
                  <w:pPr>
                    <w:jc w:val="center"/>
                    <w:rPr>
                      <w:b/>
                      <w:sz w:val="20"/>
                      <w:szCs w:val="20"/>
                    </w:rPr>
                  </w:pPr>
                </w:p>
              </w:tc>
            </w:tr>
            <w:tr w:rsidR="002743F6" w:rsidRPr="00D65D0A" w:rsidTr="002743F6">
              <w:trPr>
                <w:trHeight w:val="297"/>
                <w:jc w:val="center"/>
              </w:trPr>
              <w:tc>
                <w:tcPr>
                  <w:tcW w:w="615" w:type="pct"/>
                  <w:tcBorders>
                    <w:top w:val="single" w:sz="4" w:space="0" w:color="auto"/>
                    <w:left w:val="single" w:sz="4" w:space="0" w:color="auto"/>
                    <w:bottom w:val="single" w:sz="4" w:space="0" w:color="auto"/>
                    <w:right w:val="single" w:sz="4" w:space="0" w:color="auto"/>
                  </w:tcBorders>
                  <w:vAlign w:val="center"/>
                </w:tcPr>
                <w:p w:rsidR="002743F6" w:rsidRPr="00821C30" w:rsidRDefault="002743F6" w:rsidP="002743F6">
                  <w:pPr>
                    <w:autoSpaceDE w:val="0"/>
                    <w:autoSpaceDN w:val="0"/>
                    <w:adjustRightInd w:val="0"/>
                    <w:rPr>
                      <w:rFonts w:eastAsia="Calibri"/>
                      <w:color w:val="000000"/>
                      <w:sz w:val="20"/>
                      <w:szCs w:val="20"/>
                    </w:rPr>
                  </w:pPr>
                  <w:r>
                    <w:rPr>
                      <w:rFonts w:eastAsia="Calibri"/>
                      <w:color w:val="000000"/>
                      <w:sz w:val="20"/>
                      <w:szCs w:val="20"/>
                    </w:rPr>
                    <w:t xml:space="preserve">Яйцо столовое </w:t>
                  </w:r>
                </w:p>
              </w:tc>
              <w:tc>
                <w:tcPr>
                  <w:tcW w:w="1747" w:type="pct"/>
                  <w:tcBorders>
                    <w:top w:val="single" w:sz="4" w:space="0" w:color="auto"/>
                    <w:left w:val="single" w:sz="4" w:space="0" w:color="auto"/>
                    <w:bottom w:val="single" w:sz="4" w:space="0" w:color="auto"/>
                    <w:right w:val="single" w:sz="4" w:space="0" w:color="auto"/>
                  </w:tcBorders>
                </w:tcPr>
                <w:p w:rsidR="002743F6" w:rsidRDefault="00A80B0F" w:rsidP="002743F6">
                  <w:pPr>
                    <w:autoSpaceDE w:val="0"/>
                    <w:autoSpaceDN w:val="0"/>
                    <w:adjustRightInd w:val="0"/>
                    <w:rPr>
                      <w:rFonts w:eastAsia="Calibri"/>
                      <w:color w:val="000000"/>
                      <w:sz w:val="20"/>
                      <w:szCs w:val="20"/>
                    </w:rPr>
                  </w:pPr>
                  <w:r>
                    <w:rPr>
                      <w:sz w:val="20"/>
                      <w:szCs w:val="20"/>
                    </w:rPr>
                    <w:t xml:space="preserve">1 категория. </w:t>
                  </w:r>
                  <w:bookmarkStart w:id="2" w:name="_GoBack"/>
                  <w:bookmarkEnd w:id="2"/>
                  <w:r w:rsidR="002743F6">
                    <w:rPr>
                      <w:sz w:val="20"/>
                      <w:szCs w:val="20"/>
                    </w:rPr>
                    <w:t>ГОСТ 27583 – 88. 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 картона. Количество в ящике 360шт.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Pr="00981AE4" w:rsidRDefault="002743F6" w:rsidP="002743F6">
                  <w:pPr>
                    <w:autoSpaceDE w:val="0"/>
                    <w:autoSpaceDN w:val="0"/>
                    <w:adjustRightInd w:val="0"/>
                    <w:jc w:val="center"/>
                    <w:rPr>
                      <w:rFonts w:eastAsia="Calibri"/>
                      <w:color w:val="000000"/>
                      <w:sz w:val="20"/>
                      <w:szCs w:val="20"/>
                    </w:rPr>
                  </w:pPr>
                  <w:r>
                    <w:rPr>
                      <w:rFonts w:eastAsia="Calibri"/>
                      <w:color w:val="000000"/>
                      <w:sz w:val="20"/>
                      <w:szCs w:val="20"/>
                    </w:rPr>
                    <w:t>шт.</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Pr="001B23B5" w:rsidRDefault="002743F6" w:rsidP="002743F6">
                  <w:pPr>
                    <w:autoSpaceDE w:val="0"/>
                    <w:autoSpaceDN w:val="0"/>
                    <w:adjustRightInd w:val="0"/>
                    <w:jc w:val="center"/>
                    <w:rPr>
                      <w:rFonts w:eastAsia="Calibri"/>
                      <w:color w:val="000000"/>
                      <w:sz w:val="20"/>
                      <w:szCs w:val="20"/>
                    </w:rPr>
                  </w:pPr>
                  <w:r>
                    <w:rPr>
                      <w:rFonts w:eastAsia="Calibri"/>
                      <w:color w:val="000000"/>
                      <w:sz w:val="20"/>
                      <w:szCs w:val="20"/>
                    </w:rPr>
                    <w:t>28500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Pr="00532FFB" w:rsidRDefault="002743F6" w:rsidP="002743F6">
                  <w:pPr>
                    <w:autoSpaceDE w:val="0"/>
                    <w:autoSpaceDN w:val="0"/>
                    <w:adjustRightInd w:val="0"/>
                    <w:rPr>
                      <w:rFonts w:eastAsia="Calibri"/>
                      <w:color w:val="000000"/>
                      <w:sz w:val="20"/>
                      <w:szCs w:val="20"/>
                    </w:rPr>
                  </w:pPr>
                  <w:r>
                    <w:rPr>
                      <w:rFonts w:eastAsia="Calibri"/>
                      <w:color w:val="000000"/>
                      <w:sz w:val="20"/>
                      <w:szCs w:val="20"/>
                    </w:rPr>
                    <w:t>10%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Pr="00CE64AF" w:rsidRDefault="002743F6" w:rsidP="002743F6">
                  <w:pPr>
                    <w:autoSpaceDE w:val="0"/>
                    <w:autoSpaceDN w:val="0"/>
                    <w:adjustRightInd w:val="0"/>
                    <w:jc w:val="center"/>
                    <w:rPr>
                      <w:rFonts w:eastAsia="Calibri"/>
                      <w:color w:val="000000"/>
                      <w:sz w:val="20"/>
                      <w:szCs w:val="20"/>
                    </w:rPr>
                  </w:pPr>
                  <w:r>
                    <w:rPr>
                      <w:rFonts w:eastAsia="Calibri"/>
                      <w:color w:val="000000"/>
                      <w:sz w:val="20"/>
                      <w:szCs w:val="20"/>
                    </w:rPr>
                    <w:t>7,70</w:t>
                  </w:r>
                </w:p>
              </w:tc>
              <w:tc>
                <w:tcPr>
                  <w:tcW w:w="373" w:type="pct"/>
                  <w:tcBorders>
                    <w:top w:val="single" w:sz="4" w:space="0" w:color="auto"/>
                    <w:left w:val="nil"/>
                    <w:bottom w:val="single" w:sz="4" w:space="0" w:color="auto"/>
                    <w:right w:val="single" w:sz="4" w:space="0" w:color="auto"/>
                  </w:tcBorders>
                  <w:shd w:val="clear" w:color="auto" w:fill="auto"/>
                  <w:vAlign w:val="center"/>
                </w:tcPr>
                <w:p w:rsidR="002743F6" w:rsidRPr="004124B6" w:rsidRDefault="002743F6" w:rsidP="002743F6">
                  <w:pPr>
                    <w:autoSpaceDE w:val="0"/>
                    <w:autoSpaceDN w:val="0"/>
                    <w:adjustRightInd w:val="0"/>
                    <w:jc w:val="center"/>
                    <w:rPr>
                      <w:rFonts w:eastAsia="Calibri"/>
                      <w:color w:val="000000"/>
                      <w:sz w:val="20"/>
                      <w:szCs w:val="20"/>
                    </w:rPr>
                  </w:pPr>
                  <w:r>
                    <w:rPr>
                      <w:rFonts w:eastAsia="Calibri"/>
                      <w:color w:val="000000"/>
                      <w:sz w:val="20"/>
                      <w:szCs w:val="20"/>
                    </w:rPr>
                    <w:t>7,00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743F6" w:rsidRDefault="002743F6" w:rsidP="002743F6">
                  <w:pPr>
                    <w:autoSpaceDE w:val="0"/>
                    <w:autoSpaceDN w:val="0"/>
                    <w:adjustRightInd w:val="0"/>
                    <w:jc w:val="center"/>
                    <w:rPr>
                      <w:rFonts w:eastAsia="Calibri"/>
                      <w:color w:val="000000"/>
                      <w:sz w:val="20"/>
                      <w:szCs w:val="20"/>
                    </w:rPr>
                  </w:pPr>
                  <w:r>
                    <w:rPr>
                      <w:rFonts w:eastAsia="Calibri"/>
                      <w:color w:val="000000"/>
                      <w:sz w:val="20"/>
                      <w:szCs w:val="20"/>
                    </w:rPr>
                    <w:t>199 500,00</w:t>
                  </w:r>
                </w:p>
                <w:p w:rsidR="002743F6" w:rsidRPr="006B2ACC" w:rsidRDefault="002743F6" w:rsidP="002743F6">
                  <w:pPr>
                    <w:autoSpaceDE w:val="0"/>
                    <w:autoSpaceDN w:val="0"/>
                    <w:adjustRightInd w:val="0"/>
                    <w:jc w:val="center"/>
                    <w:rPr>
                      <w:rFonts w:eastAsia="Calibri"/>
                      <w:color w:val="000000"/>
                      <w:sz w:val="20"/>
                      <w:szCs w:val="20"/>
                    </w:rPr>
                  </w:pPr>
                </w:p>
              </w:tc>
              <w:tc>
                <w:tcPr>
                  <w:tcW w:w="473" w:type="pct"/>
                  <w:tcBorders>
                    <w:top w:val="single" w:sz="4" w:space="0" w:color="auto"/>
                    <w:left w:val="nil"/>
                    <w:bottom w:val="single" w:sz="4" w:space="0" w:color="auto"/>
                    <w:right w:val="single" w:sz="4" w:space="0" w:color="auto"/>
                  </w:tcBorders>
                  <w:shd w:val="clear" w:color="auto" w:fill="auto"/>
                  <w:vAlign w:val="center"/>
                </w:tcPr>
                <w:p w:rsidR="002743F6" w:rsidRPr="00D65D0A" w:rsidRDefault="002743F6" w:rsidP="002743F6">
                  <w:pPr>
                    <w:autoSpaceDE w:val="0"/>
                    <w:autoSpaceDN w:val="0"/>
                    <w:adjustRightInd w:val="0"/>
                    <w:jc w:val="center"/>
                    <w:rPr>
                      <w:rFonts w:eastAsia="Calibri"/>
                      <w:color w:val="000000"/>
                      <w:sz w:val="20"/>
                      <w:szCs w:val="20"/>
                    </w:rPr>
                  </w:pPr>
                  <w:r>
                    <w:rPr>
                      <w:rFonts w:eastAsia="Calibri"/>
                      <w:color w:val="000000"/>
                      <w:sz w:val="20"/>
                      <w:szCs w:val="20"/>
                    </w:rPr>
                    <w:t>219 450,00</w:t>
                  </w:r>
                </w:p>
              </w:tc>
            </w:tr>
            <w:tr w:rsidR="002743F6" w:rsidRPr="00D65D0A" w:rsidTr="002743F6">
              <w:trPr>
                <w:jc w:val="center"/>
              </w:trPr>
              <w:tc>
                <w:tcPr>
                  <w:tcW w:w="615" w:type="pct"/>
                  <w:vAlign w:val="center"/>
                </w:tcPr>
                <w:p w:rsidR="002743F6" w:rsidRPr="00BC5919" w:rsidRDefault="002743F6" w:rsidP="002743F6">
                  <w:pPr>
                    <w:jc w:val="center"/>
                    <w:rPr>
                      <w:sz w:val="20"/>
                      <w:szCs w:val="20"/>
                    </w:rPr>
                  </w:pPr>
                  <w:r w:rsidRPr="00BC5919">
                    <w:rPr>
                      <w:b/>
                      <w:sz w:val="20"/>
                      <w:szCs w:val="20"/>
                    </w:rPr>
                    <w:t>ИТОГО начальная (максимальная) цена</w:t>
                  </w:r>
                </w:p>
              </w:tc>
              <w:tc>
                <w:tcPr>
                  <w:tcW w:w="1747" w:type="pct"/>
                </w:tcPr>
                <w:p w:rsidR="002743F6" w:rsidRPr="004016F7" w:rsidRDefault="002743F6" w:rsidP="002743F6">
                  <w:pPr>
                    <w:rPr>
                      <w:b/>
                      <w:sz w:val="20"/>
                      <w:szCs w:val="20"/>
                    </w:rPr>
                  </w:pPr>
                </w:p>
              </w:tc>
              <w:tc>
                <w:tcPr>
                  <w:tcW w:w="273" w:type="pct"/>
                  <w:vAlign w:val="center"/>
                </w:tcPr>
                <w:p w:rsidR="002743F6" w:rsidRPr="004016F7" w:rsidRDefault="002743F6" w:rsidP="002743F6">
                  <w:pPr>
                    <w:rPr>
                      <w:b/>
                      <w:sz w:val="20"/>
                      <w:szCs w:val="20"/>
                    </w:rPr>
                  </w:pPr>
                </w:p>
                <w:p w:rsidR="002743F6" w:rsidRPr="004016F7" w:rsidRDefault="002743F6" w:rsidP="002743F6">
                  <w:pPr>
                    <w:jc w:val="center"/>
                    <w:rPr>
                      <w:b/>
                      <w:sz w:val="20"/>
                      <w:szCs w:val="20"/>
                    </w:rPr>
                  </w:pPr>
                </w:p>
              </w:tc>
              <w:tc>
                <w:tcPr>
                  <w:tcW w:w="372" w:type="pct"/>
                  <w:tcBorders>
                    <w:top w:val="nil"/>
                    <w:left w:val="single" w:sz="4" w:space="0" w:color="auto"/>
                    <w:bottom w:val="single" w:sz="4" w:space="0" w:color="auto"/>
                    <w:right w:val="single" w:sz="4" w:space="0" w:color="auto"/>
                  </w:tcBorders>
                  <w:shd w:val="clear" w:color="auto" w:fill="auto"/>
                  <w:vAlign w:val="center"/>
                </w:tcPr>
                <w:p w:rsidR="002743F6" w:rsidRPr="00E42191" w:rsidRDefault="002743F6" w:rsidP="002743F6">
                  <w:pPr>
                    <w:rPr>
                      <w:b/>
                      <w:bCs/>
                      <w:color w:val="000000"/>
                      <w:sz w:val="20"/>
                      <w:szCs w:val="20"/>
                    </w:rPr>
                  </w:pPr>
                  <w:r>
                    <w:rPr>
                      <w:rFonts w:eastAsia="Calibri"/>
                      <w:b/>
                      <w:bCs/>
                      <w:color w:val="000000"/>
                      <w:sz w:val="20"/>
                      <w:szCs w:val="20"/>
                    </w:rPr>
                    <w:t>28500</w:t>
                  </w:r>
                </w:p>
              </w:tc>
              <w:tc>
                <w:tcPr>
                  <w:tcW w:w="306" w:type="pct"/>
                  <w:tcBorders>
                    <w:left w:val="nil"/>
                  </w:tcBorders>
                  <w:vAlign w:val="center"/>
                </w:tcPr>
                <w:p w:rsidR="002743F6" w:rsidRPr="004016F7" w:rsidRDefault="002743F6" w:rsidP="002743F6">
                  <w:pPr>
                    <w:jc w:val="center"/>
                    <w:rPr>
                      <w:b/>
                      <w:bCs/>
                      <w:sz w:val="20"/>
                      <w:szCs w:val="20"/>
                    </w:rPr>
                  </w:pPr>
                </w:p>
              </w:tc>
              <w:tc>
                <w:tcPr>
                  <w:tcW w:w="377" w:type="pct"/>
                  <w:vAlign w:val="center"/>
                </w:tcPr>
                <w:p w:rsidR="002743F6" w:rsidRPr="004016F7" w:rsidRDefault="002743F6" w:rsidP="002743F6">
                  <w:pPr>
                    <w:jc w:val="center"/>
                    <w:rPr>
                      <w:b/>
                      <w:bCs/>
                      <w:sz w:val="20"/>
                      <w:szCs w:val="20"/>
                    </w:rPr>
                  </w:pPr>
                </w:p>
              </w:tc>
              <w:tc>
                <w:tcPr>
                  <w:tcW w:w="373" w:type="pct"/>
                  <w:tcBorders>
                    <w:right w:val="single" w:sz="4" w:space="0" w:color="auto"/>
                  </w:tcBorders>
                </w:tcPr>
                <w:p w:rsidR="002743F6" w:rsidRPr="004016F7" w:rsidRDefault="002743F6" w:rsidP="002743F6">
                  <w:pPr>
                    <w:jc w:val="center"/>
                    <w:rPr>
                      <w:b/>
                      <w:bCs/>
                      <w:i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auto"/>
                </w:tcPr>
                <w:p w:rsidR="002743F6" w:rsidRPr="006B2ACC" w:rsidRDefault="002743F6" w:rsidP="002743F6">
                  <w:pPr>
                    <w:autoSpaceDE w:val="0"/>
                    <w:autoSpaceDN w:val="0"/>
                    <w:adjustRightInd w:val="0"/>
                    <w:jc w:val="center"/>
                    <w:rPr>
                      <w:rFonts w:eastAsia="Calibri"/>
                      <w:b/>
                      <w:bCs/>
                      <w:color w:val="000000"/>
                      <w:sz w:val="20"/>
                      <w:szCs w:val="20"/>
                    </w:rPr>
                  </w:pPr>
                  <w:r>
                    <w:rPr>
                      <w:rFonts w:eastAsia="Calibri"/>
                      <w:b/>
                      <w:bCs/>
                      <w:color w:val="000000"/>
                      <w:sz w:val="20"/>
                      <w:szCs w:val="20"/>
                    </w:rPr>
                    <w:t>199 500,00</w:t>
                  </w:r>
                </w:p>
              </w:tc>
              <w:tc>
                <w:tcPr>
                  <w:tcW w:w="473" w:type="pct"/>
                  <w:tcBorders>
                    <w:top w:val="nil"/>
                    <w:left w:val="nil"/>
                    <w:bottom w:val="single" w:sz="4" w:space="0" w:color="auto"/>
                    <w:right w:val="single" w:sz="4" w:space="0" w:color="auto"/>
                  </w:tcBorders>
                  <w:shd w:val="clear" w:color="auto" w:fill="auto"/>
                </w:tcPr>
                <w:p w:rsidR="002743F6" w:rsidRPr="00D65D0A" w:rsidRDefault="002743F6" w:rsidP="002743F6">
                  <w:pPr>
                    <w:autoSpaceDE w:val="0"/>
                    <w:autoSpaceDN w:val="0"/>
                    <w:adjustRightInd w:val="0"/>
                    <w:jc w:val="center"/>
                    <w:rPr>
                      <w:rFonts w:eastAsia="Calibri"/>
                      <w:b/>
                      <w:bCs/>
                      <w:color w:val="000000"/>
                      <w:sz w:val="20"/>
                      <w:szCs w:val="20"/>
                    </w:rPr>
                  </w:pPr>
                  <w:r>
                    <w:rPr>
                      <w:rFonts w:eastAsia="Calibri"/>
                      <w:b/>
                      <w:bCs/>
                      <w:color w:val="000000"/>
                      <w:sz w:val="20"/>
                      <w:szCs w:val="20"/>
                    </w:rPr>
                    <w:t>219 450,00</w:t>
                  </w:r>
                </w:p>
              </w:tc>
            </w:tr>
          </w:tbl>
          <w:p w:rsidR="002743F6" w:rsidRPr="008F0789" w:rsidRDefault="002743F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743F6" w:rsidRPr="008161AC" w:rsidRDefault="002743F6" w:rsidP="002743F6">
            <w:pPr>
              <w:pStyle w:val="a6"/>
              <w:tabs>
                <w:tab w:val="left" w:pos="9072"/>
              </w:tabs>
              <w:suppressAutoHyphens/>
              <w:ind w:right="65" w:firstLine="0"/>
              <w:rPr>
                <w:rFonts w:eastAsia="Times New Roman"/>
                <w:bCs/>
                <w:sz w:val="24"/>
              </w:rPr>
            </w:pPr>
            <w:r>
              <w:t xml:space="preserve">- </w:t>
            </w:r>
            <w:r>
              <w:rPr>
                <w:b/>
                <w:sz w:val="24"/>
              </w:rPr>
              <w:t>199 500</w:t>
            </w:r>
            <w:r>
              <w:rPr>
                <w:rFonts w:eastAsia="Times New Roman"/>
                <w:b/>
                <w:bCs/>
                <w:sz w:val="24"/>
              </w:rPr>
              <w:t>,00</w:t>
            </w:r>
            <w:r w:rsidRPr="008161AC">
              <w:rPr>
                <w:rFonts w:eastAsia="Times New Roman"/>
                <w:b/>
                <w:bCs/>
                <w:sz w:val="24"/>
              </w:rPr>
              <w:t xml:space="preserve"> </w:t>
            </w:r>
            <w:r>
              <w:rPr>
                <w:rFonts w:eastAsia="Times New Roman"/>
                <w:bCs/>
                <w:sz w:val="24"/>
              </w:rPr>
              <w:t>(сто девяносто девять тысяч пятьсот) рублей 00</w:t>
            </w:r>
            <w:r w:rsidRPr="008161AC">
              <w:rPr>
                <w:rFonts w:eastAsia="Times New Roman"/>
                <w:bCs/>
                <w:sz w:val="24"/>
              </w:rPr>
              <w:t xml:space="preserve"> копеек без учета НДС, </w:t>
            </w:r>
          </w:p>
          <w:p w:rsidR="00A01A54" w:rsidRPr="00BF0DA0" w:rsidRDefault="002743F6" w:rsidP="002743F6">
            <w:pPr>
              <w:spacing w:after="150"/>
              <w:contextualSpacing/>
              <w:rPr>
                <w:b/>
              </w:rPr>
            </w:pPr>
            <w:r>
              <w:rPr>
                <w:b/>
                <w:bCs/>
              </w:rPr>
              <w:t xml:space="preserve"> - 219 450,00</w:t>
            </w:r>
            <w:r w:rsidRPr="008161AC">
              <w:rPr>
                <w:b/>
                <w:bCs/>
              </w:rPr>
              <w:t xml:space="preserve"> </w:t>
            </w:r>
            <w:r>
              <w:rPr>
                <w:bCs/>
              </w:rPr>
              <w:t>(двести девятнадцать тысяч четыреста пятьдесят) рублей 0</w:t>
            </w:r>
            <w:r w:rsidRPr="008161AC">
              <w:rPr>
                <w:bCs/>
              </w:rPr>
              <w:t>0 копеек с учетом НДС 10</w:t>
            </w:r>
            <w:r>
              <w:rPr>
                <w:bCs/>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308A1" w:rsidRPr="008F0789" w:rsidRDefault="00BF0DA0" w:rsidP="00BF0DA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2743F6" w:rsidP="00F94FAC">
            <w:pPr>
              <w:contextualSpacing/>
            </w:pPr>
            <w:r>
              <w:rPr>
                <w:b/>
                <w:bCs/>
              </w:rPr>
              <w:t>Яй</w:t>
            </w:r>
            <w:r w:rsidRPr="002743F6">
              <w:rPr>
                <w:b/>
                <w:bCs/>
              </w:rPr>
              <w:t>ц</w:t>
            </w:r>
            <w:r>
              <w:rPr>
                <w:b/>
                <w:bCs/>
              </w:rPr>
              <w:t>а куриные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w:t>
            </w:r>
            <w:r w:rsidRPr="008F0789">
              <w:rPr>
                <w:bCs/>
              </w:rPr>
              <w:lastRenderedPageBreak/>
              <w:t>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w:t>
            </w:r>
            <w:r w:rsidRPr="008F0789">
              <w:rPr>
                <w:bCs/>
              </w:rPr>
              <w:lastRenderedPageBreak/>
              <w:t>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1B485D" w:rsidP="00D87BD5">
            <w:r w:rsidRPr="001B485D">
              <w:t>Столовая ДОЛБ ст. Уруша – Амурская обл., Сковородинский район, пгт. Уруша, ул. Партизанская, 100</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lastRenderedPageBreak/>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743F6" w:rsidRPr="002743F6">
        <w:rPr>
          <w:b/>
          <w:bCs/>
        </w:rPr>
        <w:t>я</w:t>
      </w:r>
      <w:r w:rsidR="002743F6">
        <w:rPr>
          <w:b/>
          <w:bCs/>
        </w:rPr>
        <w:t>йца</w:t>
      </w:r>
      <w:r w:rsidR="002743F6" w:rsidRPr="002743F6">
        <w:rPr>
          <w:b/>
          <w:bCs/>
        </w:rPr>
        <w:t xml:space="preserve"> курины</w:t>
      </w:r>
      <w:r w:rsidR="002743F6">
        <w:rPr>
          <w:b/>
          <w:bCs/>
        </w:rPr>
        <w:t>е</w:t>
      </w:r>
      <w:r w:rsidR="002743F6" w:rsidRPr="002743F6">
        <w:rPr>
          <w:b/>
          <w:bCs/>
        </w:rPr>
        <w:t xml:space="preserve"> для предприятий общественного питания, оказывающих услуги питания работникам РЖД (столовая ст. </w:t>
      </w:r>
      <w:r w:rsidR="001B485D">
        <w:rPr>
          <w:b/>
          <w:bCs/>
        </w:rPr>
        <w:t>Уруша</w:t>
      </w:r>
      <w:r w:rsidR="002743F6" w:rsidRPr="002743F6">
        <w:rPr>
          <w:b/>
          <w:bCs/>
        </w:rPr>
        <w:t>)</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1B485D" w:rsidRPr="001B485D">
        <w:t>Столовая ДОЛБ ст. Уруша – Амурская обл., Сковородинский район, пгт. Уруша, ул. Партизанская, 100</w:t>
      </w:r>
      <w:r w:rsidR="002743F6" w:rsidRPr="001B485D">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57C4C">
        <w:t>0</w:t>
      </w:r>
      <w:r w:rsidR="001B485D">
        <w:t>5</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0</w:t>
      </w:r>
      <w:r w:rsidR="001B485D">
        <w:rPr>
          <w:rFonts w:ascii="Times New Roman" w:hAnsi="Times New Roman" w:cs="Times New Roman"/>
          <w:i w:val="0"/>
          <w:sz w:val="24"/>
          <w:szCs w:val="24"/>
        </w:rPr>
        <w:t>5</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2743F6" w:rsidRPr="002743F6">
        <w:rPr>
          <w:b/>
          <w:bCs/>
          <w:sz w:val="24"/>
          <w:szCs w:val="24"/>
        </w:rPr>
        <w:t>ЗКТ-0</w:t>
      </w:r>
      <w:r w:rsidR="001B485D">
        <w:rPr>
          <w:b/>
          <w:bCs/>
          <w:sz w:val="24"/>
          <w:szCs w:val="24"/>
        </w:rPr>
        <w:t>5</w:t>
      </w:r>
      <w:r w:rsidR="002743F6" w:rsidRPr="002743F6">
        <w:rPr>
          <w:b/>
          <w:bCs/>
          <w:sz w:val="24"/>
          <w:szCs w:val="24"/>
        </w:rPr>
        <w:t xml:space="preserve">/20 на право заключения договора поставки яиц куриных для предприятий общественного питания, оказывающих услуги питания работникам РЖД (столовая ст. </w:t>
      </w:r>
      <w:r w:rsidR="001B485D" w:rsidRPr="001B485D">
        <w:rPr>
          <w:b/>
          <w:bCs/>
          <w:sz w:val="24"/>
          <w:szCs w:val="24"/>
        </w:rPr>
        <w:t>Уруша</w:t>
      </w:r>
      <w:r w:rsidR="002743F6" w:rsidRPr="002743F6">
        <w:rPr>
          <w:b/>
          <w:bCs/>
          <w:sz w:val="24"/>
          <w:szCs w:val="24"/>
        </w:rPr>
        <w:t>)</w:t>
      </w:r>
      <w:r w:rsidR="002743F6">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F16572">
              <w:rPr>
                <w:sz w:val="24"/>
              </w:rPr>
            </w:r>
            <w:r w:rsidR="00F16572">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F16572">
              <w:rPr>
                <w:sz w:val="24"/>
              </w:rPr>
            </w:r>
            <w:r w:rsidR="00F16572">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F16572">
              <w:rPr>
                <w:sz w:val="24"/>
              </w:rPr>
            </w:r>
            <w:r w:rsidR="00F16572">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F16572">
              <w:rPr>
                <w:sz w:val="24"/>
              </w:rPr>
            </w:r>
            <w:r w:rsidR="00F16572">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F16572">
              <w:rPr>
                <w:sz w:val="24"/>
              </w:rPr>
            </w:r>
            <w:r w:rsidR="00F16572">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F16572">
              <w:rPr>
                <w:sz w:val="24"/>
              </w:rPr>
            </w:r>
            <w:r w:rsidR="00F16572">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743F6" w:rsidRPr="002743F6">
        <w:rPr>
          <w:b/>
          <w:bCs/>
          <w:sz w:val="24"/>
          <w:szCs w:val="24"/>
        </w:rPr>
        <w:t>ЗКТ-0</w:t>
      </w:r>
      <w:r w:rsidR="001B485D">
        <w:rPr>
          <w:b/>
          <w:bCs/>
          <w:sz w:val="24"/>
          <w:szCs w:val="24"/>
        </w:rPr>
        <w:t>5</w:t>
      </w:r>
      <w:r w:rsidR="002743F6" w:rsidRPr="002743F6">
        <w:rPr>
          <w:b/>
          <w:bCs/>
          <w:sz w:val="24"/>
          <w:szCs w:val="24"/>
        </w:rPr>
        <w:t xml:space="preserve">/20 на право заключения договора поставки яиц куриных для предприятий общественного питания, оказывающих услуги питания работникам РЖД (столовая ст. </w:t>
      </w:r>
      <w:r w:rsidR="001B485D" w:rsidRPr="001B485D">
        <w:rPr>
          <w:b/>
          <w:bCs/>
          <w:sz w:val="24"/>
          <w:szCs w:val="24"/>
        </w:rPr>
        <w:t>Уруша</w:t>
      </w:r>
      <w:r w:rsidR="002743F6" w:rsidRPr="002743F6">
        <w:rPr>
          <w:b/>
          <w:bCs/>
          <w:sz w:val="24"/>
          <w:szCs w:val="24"/>
        </w:rPr>
        <w:t>)</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2743F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2743F6">
              <w:rPr>
                <w:b/>
              </w:rPr>
              <w:t>2</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2743F6">
              <w:rPr>
                <w:b/>
              </w:rPr>
              <w:t>2</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2743F6">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557C4C">
              <w:rPr>
                <w:b/>
              </w:rPr>
              <w:t>0</w:t>
            </w:r>
            <w:r w:rsidR="002743F6">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72" w:rsidRDefault="00F16572" w:rsidP="00D63907">
      <w:r>
        <w:separator/>
      </w:r>
    </w:p>
  </w:endnote>
  <w:endnote w:type="continuationSeparator" w:id="0">
    <w:p w:rsidR="00F16572" w:rsidRDefault="00F1657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80B0F">
      <w:rPr>
        <w:noProof/>
        <w:sz w:val="18"/>
        <w:szCs w:val="18"/>
      </w:rPr>
      <w:t>20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80B0F">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72" w:rsidRDefault="00F16572" w:rsidP="00D63907">
      <w:r>
        <w:separator/>
      </w:r>
    </w:p>
  </w:footnote>
  <w:footnote w:type="continuationSeparator" w:id="0">
    <w:p w:rsidR="00F16572" w:rsidRDefault="00F16572"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80B0F"/>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16572"/>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6A7F9AE-6FD9-47F8-AA3C-5D6AFBFE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58</Pages>
  <Words>22793</Words>
  <Characters>129924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69</cp:revision>
  <cp:lastPrinted>2019-11-06T09:14:00Z</cp:lastPrinted>
  <dcterms:created xsi:type="dcterms:W3CDTF">2019-09-26T05:55:00Z</dcterms:created>
  <dcterms:modified xsi:type="dcterms:W3CDTF">2020-01-31T06:14:00Z</dcterms:modified>
</cp:coreProperties>
</file>