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127</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bookmarkStart w:id="0" w:name="_GoBack"/>
      <w:bookmarkEnd w:id="0"/>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E44977" w:rsidRPr="00E44977">
        <w:rPr>
          <w:bCs/>
          <w:sz w:val="28"/>
          <w:szCs w:val="28"/>
        </w:rPr>
        <w:t>___</w:t>
      </w:r>
      <w:r w:rsidRPr="00515F9C">
        <w:rPr>
          <w:bCs/>
          <w:sz w:val="28"/>
          <w:szCs w:val="28"/>
        </w:rPr>
        <w:t>»</w:t>
      </w:r>
      <w:r>
        <w:rPr>
          <w:bCs/>
          <w:sz w:val="28"/>
          <w:szCs w:val="28"/>
        </w:rPr>
        <w:t xml:space="preserve"> </w:t>
      </w:r>
      <w:r w:rsidR="00E44977" w:rsidRPr="00E44977">
        <w:rPr>
          <w:bCs/>
          <w:sz w:val="28"/>
          <w:szCs w:val="28"/>
        </w:rPr>
        <w:t>_____________</w:t>
      </w:r>
      <w:r w:rsidR="000E591A" w:rsidRPr="000E591A">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B32E09"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B32E09"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B32E09"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B32E09"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B32E09"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B32E09"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1" w:name="_1._Предмет_аукциона"/>
      <w:bookmarkEnd w:id="1"/>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3C493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12</w:t>
      </w:r>
      <w:r w:rsidR="00EC4F38">
        <w:rPr>
          <w:sz w:val="28"/>
          <w:szCs w:val="28"/>
        </w:rPr>
        <w:t>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3C4935">
      <w:pPr>
        <w:autoSpaceDE w:val="0"/>
        <w:autoSpaceDN w:val="0"/>
        <w:adjustRightInd w:val="0"/>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2B5899" w:rsidP="003C4935">
      <w:pPr>
        <w:ind w:firstLine="708"/>
        <w:jc w:val="both"/>
        <w:rPr>
          <w:sz w:val="28"/>
          <w:szCs w:val="28"/>
        </w:rPr>
      </w:pPr>
      <w:r>
        <w:rPr>
          <w:b/>
          <w:sz w:val="28"/>
          <w:szCs w:val="28"/>
        </w:rPr>
        <w:t>2 700 541</w:t>
      </w:r>
      <w:r w:rsidR="004B431E" w:rsidRPr="00565A87">
        <w:rPr>
          <w:b/>
          <w:sz w:val="28"/>
          <w:szCs w:val="28"/>
        </w:rPr>
        <w:t xml:space="preserve"> </w:t>
      </w:r>
      <w:r w:rsidR="004F587A" w:rsidRPr="00565A87">
        <w:rPr>
          <w:b/>
          <w:sz w:val="28"/>
          <w:szCs w:val="28"/>
        </w:rPr>
        <w:t>(</w:t>
      </w:r>
      <w:r w:rsidR="00A1248C" w:rsidRPr="00565A87">
        <w:rPr>
          <w:b/>
          <w:sz w:val="28"/>
          <w:szCs w:val="28"/>
        </w:rPr>
        <w:t>Д</w:t>
      </w:r>
      <w:r w:rsidR="004B431E" w:rsidRPr="00565A87">
        <w:rPr>
          <w:b/>
          <w:sz w:val="28"/>
          <w:szCs w:val="28"/>
        </w:rPr>
        <w:t xml:space="preserve">ва миллиона </w:t>
      </w:r>
      <w:r w:rsidR="00320AC3">
        <w:rPr>
          <w:b/>
          <w:sz w:val="28"/>
          <w:szCs w:val="28"/>
        </w:rPr>
        <w:t>семьсот</w:t>
      </w:r>
      <w:r w:rsidR="004B431E" w:rsidRPr="00565A87">
        <w:rPr>
          <w:b/>
          <w:sz w:val="28"/>
          <w:szCs w:val="28"/>
        </w:rPr>
        <w:t xml:space="preserve"> тысяч </w:t>
      </w:r>
      <w:r w:rsidR="00320AC3">
        <w:rPr>
          <w:b/>
          <w:sz w:val="28"/>
          <w:szCs w:val="28"/>
        </w:rPr>
        <w:t>пятьсот сорок один</w:t>
      </w:r>
      <w:r w:rsidR="00A1248C" w:rsidRPr="00565A87">
        <w:rPr>
          <w:b/>
          <w:sz w:val="28"/>
          <w:szCs w:val="28"/>
        </w:rPr>
        <w:t xml:space="preserve">) руб. </w:t>
      </w:r>
      <w:r>
        <w:rPr>
          <w:b/>
          <w:sz w:val="28"/>
          <w:szCs w:val="28"/>
        </w:rPr>
        <w:t>6</w:t>
      </w:r>
      <w:r w:rsidR="004B431E" w:rsidRPr="00565A87">
        <w:rPr>
          <w:b/>
          <w:sz w:val="28"/>
          <w:szCs w:val="28"/>
        </w:rPr>
        <w:t xml:space="preserve">0 </w:t>
      </w:r>
      <w:r w:rsidR="00EB1E62" w:rsidRPr="00565A87">
        <w:rPr>
          <w:b/>
          <w:sz w:val="28"/>
          <w:szCs w:val="28"/>
        </w:rPr>
        <w:t>коп.</w:t>
      </w:r>
      <w:r w:rsidR="00EB1E62">
        <w:rPr>
          <w:sz w:val="28"/>
          <w:szCs w:val="28"/>
        </w:rPr>
        <w:t xml:space="preserve"> </w:t>
      </w:r>
      <w:r w:rsidR="004F587A" w:rsidRPr="003A2424">
        <w:rPr>
          <w:sz w:val="28"/>
          <w:szCs w:val="28"/>
        </w:rPr>
        <w:t>с учетом НДС;</w:t>
      </w:r>
    </w:p>
    <w:p w:rsidR="004F587A" w:rsidRPr="003A2424" w:rsidRDefault="00A1248C" w:rsidP="003C4935">
      <w:pPr>
        <w:ind w:firstLine="708"/>
        <w:jc w:val="both"/>
        <w:rPr>
          <w:sz w:val="28"/>
          <w:szCs w:val="28"/>
        </w:rPr>
      </w:pPr>
      <w:r w:rsidRPr="00565A87">
        <w:rPr>
          <w:b/>
          <w:sz w:val="28"/>
          <w:szCs w:val="28"/>
        </w:rPr>
        <w:t>2</w:t>
      </w:r>
      <w:r w:rsidR="00320AC3">
        <w:rPr>
          <w:b/>
          <w:sz w:val="28"/>
          <w:szCs w:val="28"/>
        </w:rPr>
        <w:t> 250 451</w:t>
      </w:r>
      <w:r w:rsidRPr="00565A87">
        <w:rPr>
          <w:b/>
          <w:sz w:val="28"/>
          <w:szCs w:val="28"/>
        </w:rPr>
        <w:t xml:space="preserve"> </w:t>
      </w:r>
      <w:r w:rsidR="004F587A" w:rsidRPr="00565A87">
        <w:rPr>
          <w:b/>
          <w:sz w:val="28"/>
          <w:szCs w:val="28"/>
        </w:rPr>
        <w:t>(</w:t>
      </w:r>
      <w:r w:rsidR="006E72E9">
        <w:rPr>
          <w:b/>
          <w:sz w:val="28"/>
          <w:szCs w:val="28"/>
        </w:rPr>
        <w:t>Д</w:t>
      </w:r>
      <w:r w:rsidRPr="00565A87">
        <w:rPr>
          <w:b/>
          <w:sz w:val="28"/>
          <w:szCs w:val="28"/>
        </w:rPr>
        <w:t xml:space="preserve">ва миллиона </w:t>
      </w:r>
      <w:r w:rsidR="00320AC3">
        <w:rPr>
          <w:b/>
          <w:sz w:val="28"/>
          <w:szCs w:val="28"/>
        </w:rPr>
        <w:t>двести пятьдесят</w:t>
      </w:r>
      <w:r w:rsidRPr="00565A87">
        <w:rPr>
          <w:b/>
          <w:sz w:val="28"/>
          <w:szCs w:val="28"/>
        </w:rPr>
        <w:t xml:space="preserve"> тысяч </w:t>
      </w:r>
      <w:r w:rsidR="00320AC3">
        <w:rPr>
          <w:b/>
          <w:sz w:val="28"/>
          <w:szCs w:val="28"/>
        </w:rPr>
        <w:t>четыреста пятьдесят один</w:t>
      </w:r>
      <w:r w:rsidR="004F587A" w:rsidRPr="00565A87">
        <w:rPr>
          <w:b/>
          <w:sz w:val="28"/>
          <w:szCs w:val="28"/>
        </w:rPr>
        <w:t>) руб.</w:t>
      </w:r>
      <w:r w:rsidR="00EB1E62" w:rsidRPr="00565A87">
        <w:rPr>
          <w:b/>
          <w:sz w:val="28"/>
          <w:szCs w:val="28"/>
        </w:rPr>
        <w:t xml:space="preserve"> </w:t>
      </w:r>
      <w:r w:rsidRPr="00565A87">
        <w:rPr>
          <w:b/>
          <w:sz w:val="28"/>
          <w:szCs w:val="28"/>
        </w:rPr>
        <w:t xml:space="preserve">33 </w:t>
      </w:r>
      <w:r w:rsidR="004F587A" w:rsidRPr="00565A87">
        <w:rPr>
          <w:b/>
          <w:sz w:val="28"/>
          <w:szCs w:val="28"/>
        </w:rPr>
        <w:t>коп.</w:t>
      </w:r>
      <w:r w:rsidR="004F587A" w:rsidRPr="003A2424">
        <w:rPr>
          <w:sz w:val="28"/>
          <w:szCs w:val="28"/>
        </w:rPr>
        <w:t xml:space="preserve"> без учета НДС.</w:t>
      </w:r>
    </w:p>
    <w:p w:rsidR="004F587A" w:rsidRPr="003A2424" w:rsidRDefault="004F587A" w:rsidP="003C4935">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187FE2">
        <w:rPr>
          <w:b/>
          <w:sz w:val="28"/>
          <w:szCs w:val="28"/>
        </w:rPr>
        <w:t>112 522</w:t>
      </w:r>
      <w:r w:rsidRPr="00565A87">
        <w:rPr>
          <w:b/>
          <w:sz w:val="28"/>
          <w:szCs w:val="28"/>
        </w:rPr>
        <w:t xml:space="preserve"> (</w:t>
      </w:r>
      <w:r w:rsidR="00CD1784">
        <w:rPr>
          <w:b/>
          <w:sz w:val="28"/>
          <w:szCs w:val="28"/>
        </w:rPr>
        <w:t xml:space="preserve">Сто </w:t>
      </w:r>
      <w:r w:rsidR="00187FE2">
        <w:rPr>
          <w:b/>
          <w:sz w:val="28"/>
          <w:szCs w:val="28"/>
        </w:rPr>
        <w:t>двенадцать</w:t>
      </w:r>
      <w:r w:rsidR="00CD1784">
        <w:rPr>
          <w:b/>
          <w:sz w:val="28"/>
          <w:szCs w:val="28"/>
        </w:rPr>
        <w:t xml:space="preserve"> тысяч </w:t>
      </w:r>
      <w:r w:rsidR="00187FE2">
        <w:rPr>
          <w:b/>
          <w:sz w:val="28"/>
          <w:szCs w:val="28"/>
        </w:rPr>
        <w:t>пятьсот двадцать два</w:t>
      </w:r>
      <w:r w:rsidRPr="00565A87">
        <w:rPr>
          <w:b/>
          <w:sz w:val="28"/>
          <w:szCs w:val="28"/>
        </w:rPr>
        <w:t xml:space="preserve">) руб. </w:t>
      </w:r>
      <w:r w:rsidR="00CD1784">
        <w:rPr>
          <w:b/>
          <w:sz w:val="28"/>
          <w:szCs w:val="28"/>
        </w:rPr>
        <w:t>57</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Pr="003A2424" w:rsidRDefault="004F587A" w:rsidP="003C4935">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2" w:name="_2._Общие_сведения"/>
      <w:bookmarkEnd w:id="2"/>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2C3987" w:rsidRPr="002C3987">
        <w:rPr>
          <w:b/>
          <w:sz w:val="28"/>
          <w:szCs w:val="28"/>
        </w:rPr>
        <w:t>2</w:t>
      </w:r>
      <w:r w:rsidR="00F34757">
        <w:rPr>
          <w:b/>
          <w:sz w:val="28"/>
          <w:szCs w:val="28"/>
        </w:rPr>
        <w:t>9</w:t>
      </w:r>
      <w:r w:rsidR="00071830" w:rsidRPr="002C3987">
        <w:rPr>
          <w:b/>
          <w:sz w:val="28"/>
          <w:szCs w:val="28"/>
        </w:rPr>
        <w:t>.0</w:t>
      </w:r>
      <w:r w:rsidR="002C3987" w:rsidRPr="002C3987">
        <w:rPr>
          <w:b/>
          <w:sz w:val="28"/>
          <w:szCs w:val="28"/>
        </w:rPr>
        <w:t>4</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F34757">
        <w:rPr>
          <w:b/>
          <w:sz w:val="28"/>
          <w:szCs w:val="28"/>
        </w:rPr>
        <w:t>24</w:t>
      </w:r>
      <w:r w:rsidR="00B57DA1">
        <w:rPr>
          <w:b/>
          <w:sz w:val="28"/>
          <w:szCs w:val="28"/>
        </w:rPr>
        <w:t>.0</w:t>
      </w:r>
      <w:r w:rsidR="00A62AA6">
        <w:rPr>
          <w:b/>
          <w:sz w:val="28"/>
          <w:szCs w:val="28"/>
        </w:rPr>
        <w:t>3</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F34757">
        <w:rPr>
          <w:b/>
          <w:sz w:val="28"/>
          <w:szCs w:val="28"/>
        </w:rPr>
        <w:t xml:space="preserve"> 23</w:t>
      </w:r>
      <w:r w:rsidR="00FF3077">
        <w:rPr>
          <w:b/>
          <w:sz w:val="28"/>
          <w:szCs w:val="28"/>
        </w:rPr>
        <w:t>.0</w:t>
      </w:r>
      <w:r w:rsidR="00127672">
        <w:rPr>
          <w:b/>
          <w:sz w:val="28"/>
          <w:szCs w:val="28"/>
        </w:rPr>
        <w:t>4</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12</w:t>
      </w:r>
      <w:r w:rsidR="00B670E9">
        <w:rPr>
          <w:sz w:val="28"/>
          <w:szCs w:val="28"/>
        </w:rPr>
        <w:t>7</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127672" w:rsidRPr="00127672">
        <w:rPr>
          <w:b/>
          <w:sz w:val="28"/>
          <w:szCs w:val="28"/>
        </w:rPr>
        <w:t>2</w:t>
      </w:r>
      <w:r w:rsidR="00B670E9">
        <w:rPr>
          <w:b/>
          <w:sz w:val="28"/>
          <w:szCs w:val="28"/>
        </w:rPr>
        <w:t>8</w:t>
      </w:r>
      <w:r w:rsidR="00C00E88" w:rsidRPr="00127672">
        <w:rPr>
          <w:b/>
          <w:sz w:val="28"/>
          <w:szCs w:val="28"/>
        </w:rPr>
        <w:t>.0</w:t>
      </w:r>
      <w:r w:rsidR="00127672" w:rsidRPr="00127672">
        <w:rPr>
          <w:b/>
          <w:sz w:val="28"/>
          <w:szCs w:val="28"/>
        </w:rPr>
        <w:t>4</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B670E9">
        <w:rPr>
          <w:b/>
          <w:sz w:val="28"/>
          <w:szCs w:val="28"/>
        </w:rPr>
        <w:t>225 045</w:t>
      </w:r>
      <w:r w:rsidRPr="001C1EE3">
        <w:rPr>
          <w:b/>
          <w:sz w:val="28"/>
          <w:szCs w:val="28"/>
        </w:rPr>
        <w:t xml:space="preserve"> (</w:t>
      </w:r>
      <w:r w:rsidR="00B670E9">
        <w:rPr>
          <w:b/>
          <w:sz w:val="28"/>
          <w:szCs w:val="28"/>
        </w:rPr>
        <w:t>Двести двадцать пять</w:t>
      </w:r>
      <w:r w:rsidR="00601B68" w:rsidRPr="001C1EE3">
        <w:rPr>
          <w:b/>
          <w:sz w:val="28"/>
          <w:szCs w:val="28"/>
        </w:rPr>
        <w:t xml:space="preserve"> тысяч </w:t>
      </w:r>
      <w:r w:rsidR="00B670E9">
        <w:rPr>
          <w:b/>
          <w:sz w:val="28"/>
          <w:szCs w:val="28"/>
        </w:rPr>
        <w:t>сорок пять</w:t>
      </w:r>
      <w:r w:rsidRPr="001C1EE3">
        <w:rPr>
          <w:b/>
          <w:sz w:val="28"/>
          <w:szCs w:val="28"/>
        </w:rPr>
        <w:t xml:space="preserve">) руб. </w:t>
      </w:r>
      <w:r w:rsidR="00601B68" w:rsidRPr="001C1EE3">
        <w:rPr>
          <w:b/>
          <w:sz w:val="28"/>
          <w:szCs w:val="28"/>
        </w:rPr>
        <w:t xml:space="preserve">13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7"/>
      <w:bookmarkEnd w:id="8"/>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B32E09" w:rsidP="003C4935">
            <w:pPr>
              <w:shd w:val="clear" w:color="auto" w:fill="FDFDFC"/>
              <w:jc w:val="both"/>
              <w:rPr>
                <w:sz w:val="28"/>
                <w:szCs w:val="28"/>
              </w:rPr>
            </w:pPr>
            <w:hyperlink r:id="rId17"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CE3705">
        <w:rPr>
          <w:b/>
          <w:sz w:val="28"/>
          <w:szCs w:val="28"/>
        </w:rPr>
        <w:t>«2</w:t>
      </w:r>
      <w:r w:rsidR="00662065">
        <w:rPr>
          <w:b/>
          <w:sz w:val="28"/>
          <w:szCs w:val="28"/>
        </w:rPr>
        <w:t>8</w:t>
      </w:r>
      <w:r w:rsidR="00DD0A68" w:rsidRPr="00E14FD2">
        <w:rPr>
          <w:b/>
          <w:sz w:val="28"/>
          <w:szCs w:val="28"/>
        </w:rPr>
        <w:t xml:space="preserve">» </w:t>
      </w:r>
      <w:r w:rsidR="00CE3705">
        <w:rPr>
          <w:b/>
          <w:sz w:val="28"/>
          <w:szCs w:val="28"/>
        </w:rPr>
        <w:t>апреля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12</w:t>
      </w:r>
      <w:r w:rsidR="00A576C3">
        <w:rPr>
          <w:bCs/>
          <w:sz w:val="28"/>
          <w:szCs w:val="28"/>
          <w:u w:val="single"/>
        </w:rPr>
        <w:t>7</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3C5A1D" w:rsidRPr="001C5AD1" w:rsidRDefault="003C5A1D" w:rsidP="003C5A1D">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E00BAF">
        <w:rPr>
          <w:sz w:val="28"/>
          <w:szCs w:val="28"/>
        </w:rPr>
        <w:t>и</w:t>
      </w:r>
      <w:r w:rsidRPr="001C5AD1">
        <w:rPr>
          <w:sz w:val="28"/>
          <w:szCs w:val="28"/>
        </w:rPr>
        <w:t xml:space="preserve"> в ЕГРН от </w:t>
      </w:r>
      <w:r w:rsidR="00AC468D">
        <w:rPr>
          <w:sz w:val="28"/>
          <w:szCs w:val="28"/>
        </w:rPr>
        <w:t>2</w:t>
      </w:r>
      <w:r w:rsidR="001B38E3">
        <w:rPr>
          <w:sz w:val="28"/>
          <w:szCs w:val="28"/>
        </w:rPr>
        <w:t>7</w:t>
      </w:r>
      <w:r w:rsidRPr="001C5AD1">
        <w:rPr>
          <w:sz w:val="28"/>
          <w:szCs w:val="28"/>
        </w:rPr>
        <w:t xml:space="preserve"> </w:t>
      </w:r>
      <w:r w:rsidR="001B38E3">
        <w:rPr>
          <w:sz w:val="28"/>
          <w:szCs w:val="28"/>
        </w:rPr>
        <w:t>сентября</w:t>
      </w:r>
      <w:r w:rsidRPr="001C5AD1">
        <w:rPr>
          <w:sz w:val="28"/>
          <w:szCs w:val="28"/>
        </w:rPr>
        <w:t xml:space="preserve"> </w:t>
      </w:r>
      <w:r w:rsidR="0075362C">
        <w:rPr>
          <w:sz w:val="28"/>
          <w:szCs w:val="28"/>
        </w:rPr>
        <w:t xml:space="preserve">  </w:t>
      </w:r>
      <w:r w:rsidRPr="001C5AD1">
        <w:rPr>
          <w:sz w:val="28"/>
          <w:szCs w:val="28"/>
        </w:rPr>
        <w:t>200</w:t>
      </w:r>
      <w:r w:rsidR="001B38E3">
        <w:rPr>
          <w:sz w:val="28"/>
          <w:szCs w:val="28"/>
        </w:rPr>
        <w:t>7</w:t>
      </w:r>
      <w:r w:rsidRPr="001C5AD1">
        <w:rPr>
          <w:sz w:val="28"/>
          <w:szCs w:val="28"/>
        </w:rPr>
        <w:t xml:space="preserve"> г.</w:t>
      </w:r>
      <w:r w:rsidR="0075362C">
        <w:rPr>
          <w:sz w:val="28"/>
          <w:szCs w:val="28"/>
        </w:rPr>
        <w:t xml:space="preserve"> </w:t>
      </w:r>
      <w:r w:rsidRPr="001C5AD1">
        <w:rPr>
          <w:sz w:val="28"/>
          <w:szCs w:val="28"/>
        </w:rPr>
        <w:t xml:space="preserve">№ </w:t>
      </w:r>
      <w:r w:rsidR="001B38E3">
        <w:rPr>
          <w:sz w:val="28"/>
          <w:szCs w:val="28"/>
        </w:rPr>
        <w:t>60-60-03/001/2007-15849.</w:t>
      </w:r>
    </w:p>
    <w:p w:rsidR="003C5A1D" w:rsidRPr="00C01133" w:rsidRDefault="004F587A" w:rsidP="003C5A1D">
      <w:pPr>
        <w:pStyle w:val="ab"/>
        <w:autoSpaceDE w:val="0"/>
        <w:autoSpaceDN w:val="0"/>
        <w:adjustRightInd w:val="0"/>
        <w:ind w:left="0" w:firstLine="349"/>
        <w:jc w:val="both"/>
        <w:rPr>
          <w:b/>
          <w:bCs/>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AF1BAD" w:rsidRPr="00AF1BAD">
        <w:rPr>
          <w:b/>
          <w:bCs/>
          <w:sz w:val="28"/>
          <w:szCs w:val="28"/>
        </w:rPr>
        <w:t xml:space="preserve">Псковская обл., г. Великие Луки, ул. </w:t>
      </w:r>
      <w:proofErr w:type="spellStart"/>
      <w:r w:rsidR="00AF1BAD" w:rsidRPr="00AF1BAD">
        <w:rPr>
          <w:b/>
          <w:bCs/>
          <w:sz w:val="28"/>
          <w:szCs w:val="28"/>
        </w:rPr>
        <w:t>Нелидовская</w:t>
      </w:r>
      <w:proofErr w:type="spellEnd"/>
      <w:r w:rsidR="00AF1BAD" w:rsidRPr="00AF1BAD">
        <w:rPr>
          <w:b/>
          <w:bCs/>
          <w:sz w:val="28"/>
          <w:szCs w:val="28"/>
        </w:rPr>
        <w:t>, д. 5, пом. 1001</w:t>
      </w:r>
      <w:r w:rsidR="00AF1BAD">
        <w:rPr>
          <w:b/>
          <w:bCs/>
          <w:sz w:val="28"/>
          <w:szCs w:val="28"/>
        </w:rPr>
        <w:t>.</w:t>
      </w:r>
    </w:p>
    <w:p w:rsidR="004F587A" w:rsidRPr="003A2424" w:rsidRDefault="004F587A" w:rsidP="00C01133">
      <w:pPr>
        <w:pStyle w:val="ab"/>
        <w:ind w:left="851" w:hanging="502"/>
        <w:jc w:val="both"/>
        <w:rPr>
          <w:rStyle w:val="FontStyle28"/>
          <w:sz w:val="28"/>
          <w:szCs w:val="28"/>
        </w:rPr>
      </w:pPr>
      <w:r w:rsidRPr="003A2424">
        <w:rPr>
          <w:rStyle w:val="FontStyle28"/>
          <w:sz w:val="28"/>
          <w:szCs w:val="28"/>
        </w:rPr>
        <w:t>3. Характеристика и фотографии имущества:</w:t>
      </w:r>
    </w:p>
    <w:p w:rsidR="004F587A" w:rsidRPr="00B26D4E" w:rsidRDefault="004F587A" w:rsidP="003C4935">
      <w:pPr>
        <w:pStyle w:val="ab"/>
        <w:ind w:left="0" w:firstLine="708"/>
        <w:jc w:val="both"/>
        <w:rPr>
          <w:rStyle w:val="FontStyle28"/>
          <w:sz w:val="16"/>
          <w:szCs w:val="16"/>
        </w:rPr>
      </w:pPr>
    </w:p>
    <w:tbl>
      <w:tblPr>
        <w:tblW w:w="5227" w:type="pct"/>
        <w:jc w:val="center"/>
        <w:tblCellMar>
          <w:left w:w="40" w:type="dxa"/>
          <w:right w:w="40" w:type="dxa"/>
        </w:tblCellMar>
        <w:tblLook w:val="0000" w:firstRow="0" w:lastRow="0" w:firstColumn="0" w:lastColumn="0" w:noHBand="0" w:noVBand="0"/>
      </w:tblPr>
      <w:tblGrid>
        <w:gridCol w:w="424"/>
        <w:gridCol w:w="1686"/>
        <w:gridCol w:w="1104"/>
        <w:gridCol w:w="1168"/>
        <w:gridCol w:w="5676"/>
      </w:tblGrid>
      <w:tr w:rsidR="00101A47" w:rsidRPr="003A2424" w:rsidTr="00AF1BAD">
        <w:trPr>
          <w:trHeight w:val="538"/>
          <w:jc w:val="center"/>
        </w:trPr>
        <w:tc>
          <w:tcPr>
            <w:tcW w:w="21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0"/>
              <w:widowControl/>
              <w:jc w:val="center"/>
              <w:rPr>
                <w:rStyle w:val="FontStyle24"/>
                <w:sz w:val="24"/>
                <w:szCs w:val="24"/>
              </w:rPr>
            </w:pPr>
            <w:r w:rsidRPr="00C01133">
              <w:rPr>
                <w:rStyle w:val="FontStyle24"/>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7"/>
                <w:sz w:val="24"/>
                <w:szCs w:val="24"/>
              </w:rPr>
            </w:pPr>
            <w:r w:rsidRPr="00C01133">
              <w:rPr>
                <w:rStyle w:val="FontStyle27"/>
                <w:sz w:val="24"/>
                <w:szCs w:val="24"/>
              </w:rPr>
              <w:t xml:space="preserve">Наименование </w:t>
            </w:r>
            <w:r w:rsidR="00FD02E6" w:rsidRPr="00C01133">
              <w:rPr>
                <w:rStyle w:val="FontStyle27"/>
                <w:sz w:val="24"/>
                <w:szCs w:val="24"/>
              </w:rPr>
              <w:t>имущества</w:t>
            </w:r>
          </w:p>
        </w:tc>
        <w:tc>
          <w:tcPr>
            <w:tcW w:w="54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6"/>
                <w:rFonts w:ascii="Times New Roman" w:hAnsi="Times New Roman" w:cs="Times New Roman"/>
                <w:sz w:val="24"/>
                <w:szCs w:val="24"/>
              </w:rPr>
            </w:pPr>
            <w:r w:rsidRPr="00C01133">
              <w:rPr>
                <w:rStyle w:val="FontStyle27"/>
                <w:sz w:val="24"/>
                <w:szCs w:val="24"/>
              </w:rPr>
              <w:t xml:space="preserve">Общая площадь, </w:t>
            </w:r>
            <w:proofErr w:type="spellStart"/>
            <w:r w:rsidR="00F15493">
              <w:rPr>
                <w:rStyle w:val="FontStyle26"/>
                <w:rFonts w:ascii="Times New Roman" w:hAnsi="Times New Roman" w:cs="Times New Roman"/>
                <w:sz w:val="24"/>
                <w:szCs w:val="24"/>
              </w:rPr>
              <w:t>кв.м</w:t>
            </w:r>
            <w:proofErr w:type="spellEnd"/>
          </w:p>
        </w:tc>
        <w:tc>
          <w:tcPr>
            <w:tcW w:w="5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101A47">
            <w:pPr>
              <w:pStyle w:val="Style11"/>
              <w:widowControl/>
              <w:jc w:val="center"/>
              <w:rPr>
                <w:rStyle w:val="FontStyle27"/>
                <w:sz w:val="24"/>
                <w:szCs w:val="24"/>
              </w:rPr>
            </w:pPr>
            <w:r w:rsidRPr="00C01133">
              <w:rPr>
                <w:rStyle w:val="FontStyle27"/>
                <w:sz w:val="24"/>
                <w:szCs w:val="24"/>
              </w:rPr>
              <w:t>Год пост</w:t>
            </w:r>
            <w:r w:rsidR="00C01133" w:rsidRPr="00C01133">
              <w:rPr>
                <w:rStyle w:val="FontStyle27"/>
                <w:sz w:val="24"/>
                <w:szCs w:val="24"/>
              </w:rPr>
              <w:t>-</w:t>
            </w:r>
            <w:r w:rsidRPr="00C01133">
              <w:rPr>
                <w:rStyle w:val="FontStyle27"/>
                <w:sz w:val="24"/>
                <w:szCs w:val="24"/>
              </w:rPr>
              <w:t>ройки объекта</w:t>
            </w:r>
          </w:p>
        </w:tc>
        <w:tc>
          <w:tcPr>
            <w:tcW w:w="28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01133" w:rsidRDefault="004F587A" w:rsidP="003C4935">
            <w:pPr>
              <w:pStyle w:val="Style11"/>
              <w:widowControl/>
              <w:jc w:val="center"/>
              <w:rPr>
                <w:rStyle w:val="FontStyle27"/>
                <w:sz w:val="24"/>
                <w:szCs w:val="24"/>
              </w:rPr>
            </w:pPr>
            <w:r w:rsidRPr="00C01133">
              <w:rPr>
                <w:rStyle w:val="FontStyle27"/>
                <w:sz w:val="24"/>
                <w:szCs w:val="24"/>
              </w:rPr>
              <w:t>Фотографии</w:t>
            </w:r>
          </w:p>
        </w:tc>
      </w:tr>
      <w:tr w:rsidR="009925B2" w:rsidRPr="003A2424" w:rsidTr="0046046A">
        <w:tblPrEx>
          <w:tblCellMar>
            <w:left w:w="108" w:type="dxa"/>
            <w:right w:w="108" w:type="dxa"/>
          </w:tblCellMar>
        </w:tblPrEx>
        <w:trPr>
          <w:trHeight w:val="1901"/>
          <w:jc w:val="center"/>
        </w:trPr>
        <w:tc>
          <w:tcPr>
            <w:tcW w:w="211" w:type="pct"/>
            <w:vMerge w:val="restart"/>
            <w:tcBorders>
              <w:top w:val="single" w:sz="6" w:space="0" w:color="auto"/>
              <w:left w:val="single" w:sz="6" w:space="0" w:color="auto"/>
              <w:right w:val="single" w:sz="6" w:space="0" w:color="auto"/>
            </w:tcBorders>
            <w:vAlign w:val="center"/>
          </w:tcPr>
          <w:p w:rsidR="009925B2" w:rsidRPr="00C01133" w:rsidRDefault="009925B2" w:rsidP="003C4935">
            <w:pPr>
              <w:jc w:val="center"/>
            </w:pPr>
            <w:r w:rsidRPr="00C01133">
              <w:t>1.</w:t>
            </w:r>
          </w:p>
        </w:tc>
        <w:tc>
          <w:tcPr>
            <w:tcW w:w="838" w:type="pct"/>
            <w:vMerge w:val="restart"/>
            <w:tcBorders>
              <w:top w:val="single" w:sz="6" w:space="0" w:color="auto"/>
              <w:left w:val="single" w:sz="6" w:space="0" w:color="auto"/>
              <w:right w:val="single" w:sz="6" w:space="0" w:color="auto"/>
            </w:tcBorders>
            <w:vAlign w:val="center"/>
          </w:tcPr>
          <w:p w:rsidR="0046046A" w:rsidRDefault="0046046A" w:rsidP="0046046A">
            <w:pPr>
              <w:jc w:val="center"/>
              <w:rPr>
                <w:color w:val="000000"/>
              </w:rPr>
            </w:pPr>
            <w:r>
              <w:rPr>
                <w:color w:val="000000"/>
              </w:rPr>
              <w:t>Помещение м</w:t>
            </w:r>
            <w:r w:rsidR="009925B2" w:rsidRPr="00C01133">
              <w:rPr>
                <w:color w:val="000000"/>
              </w:rPr>
              <w:t>агазин</w:t>
            </w:r>
            <w:r>
              <w:rPr>
                <w:color w:val="000000"/>
              </w:rPr>
              <w:t>а</w:t>
            </w:r>
            <w:r w:rsidR="009925B2" w:rsidRPr="00C01133">
              <w:rPr>
                <w:color w:val="000000"/>
              </w:rPr>
              <w:t xml:space="preserve"> </w:t>
            </w:r>
          </w:p>
          <w:p w:rsidR="009925B2" w:rsidRPr="00C01133" w:rsidRDefault="009925B2" w:rsidP="0046046A">
            <w:pPr>
              <w:jc w:val="center"/>
              <w:rPr>
                <w:color w:val="000000"/>
              </w:rPr>
            </w:pPr>
            <w:r w:rsidRPr="00C01133">
              <w:rPr>
                <w:color w:val="000000"/>
              </w:rPr>
              <w:t>№</w:t>
            </w:r>
            <w:r w:rsidR="0046046A">
              <w:rPr>
                <w:color w:val="000000"/>
              </w:rPr>
              <w:t xml:space="preserve"> </w:t>
            </w:r>
            <w:r>
              <w:rPr>
                <w:color w:val="000000"/>
              </w:rPr>
              <w:t>14</w:t>
            </w:r>
          </w:p>
        </w:tc>
        <w:tc>
          <w:tcPr>
            <w:tcW w:w="549" w:type="pct"/>
            <w:vMerge w:val="restart"/>
            <w:tcBorders>
              <w:top w:val="single" w:sz="6" w:space="0" w:color="auto"/>
              <w:left w:val="single" w:sz="6" w:space="0" w:color="auto"/>
              <w:right w:val="single" w:sz="6" w:space="0" w:color="auto"/>
            </w:tcBorders>
            <w:vAlign w:val="center"/>
          </w:tcPr>
          <w:p w:rsidR="009925B2" w:rsidRPr="00C01133" w:rsidRDefault="009925B2" w:rsidP="003C4935">
            <w:pPr>
              <w:jc w:val="center"/>
              <w:rPr>
                <w:color w:val="000000"/>
              </w:rPr>
            </w:pPr>
            <w:r>
              <w:rPr>
                <w:color w:val="000000"/>
              </w:rPr>
              <w:t>129,5</w:t>
            </w:r>
          </w:p>
        </w:tc>
        <w:tc>
          <w:tcPr>
            <w:tcW w:w="581" w:type="pct"/>
            <w:vMerge w:val="restart"/>
            <w:tcBorders>
              <w:top w:val="single" w:sz="6" w:space="0" w:color="auto"/>
              <w:left w:val="single" w:sz="6" w:space="0" w:color="auto"/>
              <w:right w:val="single" w:sz="6" w:space="0" w:color="auto"/>
            </w:tcBorders>
            <w:vAlign w:val="center"/>
          </w:tcPr>
          <w:p w:rsidR="009925B2" w:rsidRPr="00B10B35" w:rsidRDefault="009925B2" w:rsidP="003C4935">
            <w:pPr>
              <w:jc w:val="center"/>
            </w:pPr>
            <w:r w:rsidRPr="00B10B35">
              <w:t>1953</w:t>
            </w:r>
          </w:p>
        </w:tc>
        <w:tc>
          <w:tcPr>
            <w:tcW w:w="2822" w:type="pct"/>
            <w:tcBorders>
              <w:top w:val="single" w:sz="6" w:space="0" w:color="auto"/>
              <w:left w:val="single" w:sz="6" w:space="0" w:color="auto"/>
              <w:bottom w:val="single" w:sz="6" w:space="0" w:color="auto"/>
              <w:right w:val="single" w:sz="6" w:space="0" w:color="auto"/>
            </w:tcBorders>
            <w:vAlign w:val="center"/>
          </w:tcPr>
          <w:p w:rsidR="009925B2" w:rsidRPr="003A2424" w:rsidRDefault="009925B2" w:rsidP="003C4935">
            <w:pPr>
              <w:pStyle w:val="Style13"/>
              <w:widowControl/>
              <w:jc w:val="center"/>
              <w:rPr>
                <w:rStyle w:val="FontStyle25"/>
                <w:sz w:val="28"/>
                <w:szCs w:val="28"/>
              </w:rPr>
            </w:pPr>
            <w:r>
              <w:rPr>
                <w:noProof/>
              </w:rPr>
              <w:drawing>
                <wp:inline distT="0" distB="0" distL="0" distR="0" wp14:anchorId="31CC5FEF" wp14:editId="08891BE9">
                  <wp:extent cx="3457227" cy="2465222"/>
                  <wp:effectExtent l="0" t="0" r="0" b="0"/>
                  <wp:docPr id="1090" name="Рисунок 2"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Рисунок 2" descr="C:\Users\zhtk_Semashkina\Desktop\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4038" cy="2477210"/>
                          </a:xfrm>
                          <a:prstGeom prst="rect">
                            <a:avLst/>
                          </a:prstGeom>
                          <a:noFill/>
                          <a:ln>
                            <a:noFill/>
                          </a:ln>
                          <a:extLst/>
                        </pic:spPr>
                      </pic:pic>
                    </a:graphicData>
                  </a:graphic>
                </wp:inline>
              </w:drawing>
            </w:r>
          </w:p>
        </w:tc>
      </w:tr>
      <w:tr w:rsidR="009925B2" w:rsidRPr="003A2424" w:rsidTr="0046046A">
        <w:tblPrEx>
          <w:tblCellMar>
            <w:left w:w="108" w:type="dxa"/>
            <w:right w:w="108" w:type="dxa"/>
          </w:tblCellMar>
        </w:tblPrEx>
        <w:trPr>
          <w:trHeight w:val="3285"/>
          <w:jc w:val="center"/>
        </w:trPr>
        <w:tc>
          <w:tcPr>
            <w:tcW w:w="211" w:type="pct"/>
            <w:vMerge/>
            <w:tcBorders>
              <w:left w:val="single" w:sz="6" w:space="0" w:color="auto"/>
              <w:bottom w:val="single" w:sz="6" w:space="0" w:color="auto"/>
              <w:right w:val="single" w:sz="6" w:space="0" w:color="auto"/>
            </w:tcBorders>
            <w:vAlign w:val="center"/>
          </w:tcPr>
          <w:p w:rsidR="009925B2" w:rsidRPr="00C01133" w:rsidRDefault="009925B2" w:rsidP="003C4935">
            <w:pPr>
              <w:jc w:val="center"/>
            </w:pPr>
          </w:p>
        </w:tc>
        <w:tc>
          <w:tcPr>
            <w:tcW w:w="838" w:type="pct"/>
            <w:vMerge/>
            <w:tcBorders>
              <w:left w:val="single" w:sz="6" w:space="0" w:color="auto"/>
              <w:bottom w:val="single" w:sz="6" w:space="0" w:color="auto"/>
              <w:right w:val="single" w:sz="6" w:space="0" w:color="auto"/>
            </w:tcBorders>
            <w:vAlign w:val="center"/>
          </w:tcPr>
          <w:p w:rsidR="009925B2" w:rsidRPr="00C01133" w:rsidRDefault="009925B2" w:rsidP="00D37DE7">
            <w:pPr>
              <w:jc w:val="center"/>
              <w:rPr>
                <w:color w:val="000000"/>
              </w:rPr>
            </w:pPr>
          </w:p>
        </w:tc>
        <w:tc>
          <w:tcPr>
            <w:tcW w:w="549" w:type="pct"/>
            <w:vMerge/>
            <w:tcBorders>
              <w:left w:val="single" w:sz="6" w:space="0" w:color="auto"/>
              <w:bottom w:val="single" w:sz="6" w:space="0" w:color="auto"/>
              <w:right w:val="single" w:sz="6" w:space="0" w:color="auto"/>
            </w:tcBorders>
            <w:vAlign w:val="center"/>
          </w:tcPr>
          <w:p w:rsidR="009925B2" w:rsidRPr="00C01133" w:rsidRDefault="009925B2" w:rsidP="003C4935">
            <w:pPr>
              <w:jc w:val="center"/>
              <w:rPr>
                <w:color w:val="000000"/>
              </w:rPr>
            </w:pPr>
          </w:p>
        </w:tc>
        <w:tc>
          <w:tcPr>
            <w:tcW w:w="581" w:type="pct"/>
            <w:vMerge/>
            <w:tcBorders>
              <w:left w:val="single" w:sz="6" w:space="0" w:color="auto"/>
              <w:bottom w:val="single" w:sz="6" w:space="0" w:color="auto"/>
              <w:right w:val="single" w:sz="6" w:space="0" w:color="auto"/>
            </w:tcBorders>
            <w:vAlign w:val="center"/>
          </w:tcPr>
          <w:p w:rsidR="009925B2" w:rsidRPr="003A2424" w:rsidRDefault="009925B2" w:rsidP="003C4935">
            <w:pPr>
              <w:jc w:val="center"/>
              <w:rPr>
                <w:sz w:val="28"/>
                <w:szCs w:val="28"/>
              </w:rPr>
            </w:pPr>
          </w:p>
        </w:tc>
        <w:tc>
          <w:tcPr>
            <w:tcW w:w="2822" w:type="pct"/>
            <w:tcBorders>
              <w:top w:val="single" w:sz="6" w:space="0" w:color="auto"/>
              <w:left w:val="single" w:sz="6" w:space="0" w:color="auto"/>
              <w:bottom w:val="single" w:sz="6" w:space="0" w:color="auto"/>
              <w:right w:val="single" w:sz="6" w:space="0" w:color="auto"/>
            </w:tcBorders>
            <w:vAlign w:val="center"/>
          </w:tcPr>
          <w:p w:rsidR="009925B2" w:rsidRPr="003A2424" w:rsidRDefault="009925B2" w:rsidP="003C4935">
            <w:pPr>
              <w:pStyle w:val="Style13"/>
              <w:widowControl/>
              <w:jc w:val="center"/>
              <w:rPr>
                <w:rStyle w:val="FontStyle25"/>
                <w:sz w:val="28"/>
                <w:szCs w:val="28"/>
              </w:rPr>
            </w:pPr>
            <w:r>
              <w:rPr>
                <w:noProof/>
              </w:rPr>
              <w:drawing>
                <wp:inline distT="0" distB="0" distL="0" distR="0" wp14:anchorId="0F006315" wp14:editId="1CE5E144">
                  <wp:extent cx="3467100" cy="2514600"/>
                  <wp:effectExtent l="0" t="0" r="0" b="0"/>
                  <wp:docPr id="1091" name="Рисунок 3" descr="C:\Users\zhtk_Sema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Рисунок 3" descr="C:\Users\zhtk_Semashkina\Desktop\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2573" cy="2518569"/>
                          </a:xfrm>
                          <a:prstGeom prst="rect">
                            <a:avLst/>
                          </a:prstGeom>
                          <a:noFill/>
                          <a:ln>
                            <a:noFill/>
                          </a:ln>
                          <a:extLst/>
                        </pic:spPr>
                      </pic:pic>
                    </a:graphicData>
                  </a:graphic>
                </wp:inline>
              </w:drawing>
            </w:r>
          </w:p>
        </w:tc>
      </w:tr>
    </w:tbl>
    <w:p w:rsidR="004F587A" w:rsidRPr="003A2424" w:rsidRDefault="004F587A" w:rsidP="003C4935">
      <w:pPr>
        <w:tabs>
          <w:tab w:val="left" w:pos="8520"/>
        </w:tabs>
        <w:spacing w:after="200"/>
        <w:ind w:firstLine="708"/>
        <w:contextualSpacing/>
        <w:jc w:val="both"/>
        <w:rPr>
          <w:rStyle w:val="FontStyle28"/>
          <w:sz w:val="28"/>
          <w:szCs w:val="28"/>
        </w:rPr>
      </w:pPr>
      <w:r w:rsidRPr="003A2424">
        <w:rPr>
          <w:rStyle w:val="FontStyle28"/>
          <w:sz w:val="28"/>
          <w:szCs w:val="28"/>
        </w:rPr>
        <w:tab/>
      </w:r>
    </w:p>
    <w:p w:rsidR="005E0ED4" w:rsidRDefault="004F587A" w:rsidP="00272217">
      <w:pPr>
        <w:ind w:firstLine="567"/>
        <w:contextualSpacing/>
        <w:jc w:val="both"/>
        <w:rPr>
          <w:sz w:val="28"/>
          <w:szCs w:val="28"/>
          <w:shd w:val="clear" w:color="auto" w:fill="FFFFFF"/>
        </w:rPr>
      </w:pPr>
      <w:r w:rsidRPr="003A2424">
        <w:rPr>
          <w:rStyle w:val="FontStyle28"/>
          <w:sz w:val="28"/>
          <w:szCs w:val="28"/>
        </w:rPr>
        <w:t xml:space="preserve">4. Обременение: </w:t>
      </w:r>
      <w:r w:rsidR="00AF1BAD" w:rsidRPr="00AF1BAD">
        <w:rPr>
          <w:sz w:val="28"/>
          <w:szCs w:val="28"/>
          <w:shd w:val="clear" w:color="auto" w:fill="FFFFFF"/>
        </w:rPr>
        <w:t>№ 60-60-02/013/2014-311</w:t>
      </w:r>
      <w:r w:rsidR="005E0ED4">
        <w:rPr>
          <w:sz w:val="28"/>
          <w:szCs w:val="28"/>
          <w:shd w:val="clear" w:color="auto" w:fill="FFFFFF"/>
        </w:rPr>
        <w:t xml:space="preserve"> </w:t>
      </w:r>
      <w:r w:rsidR="00AF1BAD" w:rsidRPr="00AF1BAD">
        <w:rPr>
          <w:sz w:val="28"/>
          <w:szCs w:val="28"/>
          <w:shd w:val="clear" w:color="auto" w:fill="FFFFFF"/>
        </w:rPr>
        <w:t>от 16.07.201</w:t>
      </w:r>
      <w:r w:rsidR="005E0ED4">
        <w:rPr>
          <w:sz w:val="28"/>
          <w:szCs w:val="28"/>
          <w:shd w:val="clear" w:color="auto" w:fill="FFFFFF"/>
        </w:rPr>
        <w:t>4 г. – аренда, в том числе суб</w:t>
      </w:r>
      <w:r w:rsidR="00AF1BAD" w:rsidRPr="00AF1BAD">
        <w:rPr>
          <w:sz w:val="28"/>
          <w:szCs w:val="28"/>
          <w:shd w:val="clear" w:color="auto" w:fill="FFFFFF"/>
        </w:rPr>
        <w:t>аренда</w:t>
      </w:r>
      <w:r w:rsidR="005E0ED4">
        <w:rPr>
          <w:sz w:val="28"/>
          <w:szCs w:val="28"/>
          <w:shd w:val="clear" w:color="auto" w:fill="FFFFFF"/>
        </w:rPr>
        <w:t>.</w:t>
      </w:r>
    </w:p>
    <w:p w:rsidR="00AE53E9" w:rsidRDefault="004F587A" w:rsidP="00272217">
      <w:pPr>
        <w:ind w:firstLine="567"/>
        <w:contextualSpacing/>
        <w:jc w:val="both"/>
        <w:rPr>
          <w:sz w:val="28"/>
          <w:szCs w:val="28"/>
        </w:rPr>
      </w:pPr>
      <w:r w:rsidRPr="0050699A">
        <w:rPr>
          <w:sz w:val="28"/>
          <w:szCs w:val="28"/>
        </w:rPr>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sidR="0050699A" w:rsidRPr="0050699A">
        <w:rPr>
          <w:b/>
          <w:sz w:val="28"/>
          <w:szCs w:val="28"/>
        </w:rPr>
        <w:t xml:space="preserve"> </w:t>
      </w:r>
      <w:r w:rsidR="00AE53E9" w:rsidRPr="00565A87">
        <w:rPr>
          <w:b/>
          <w:sz w:val="28"/>
          <w:szCs w:val="28"/>
        </w:rPr>
        <w:t>2</w:t>
      </w:r>
      <w:r w:rsidR="00AE53E9">
        <w:rPr>
          <w:b/>
          <w:sz w:val="28"/>
          <w:szCs w:val="28"/>
        </w:rPr>
        <w:t> 250 451</w:t>
      </w:r>
      <w:r w:rsidR="00AE53E9" w:rsidRPr="00565A87">
        <w:rPr>
          <w:b/>
          <w:sz w:val="28"/>
          <w:szCs w:val="28"/>
        </w:rPr>
        <w:t xml:space="preserve"> (</w:t>
      </w:r>
      <w:r w:rsidR="00AE53E9">
        <w:rPr>
          <w:b/>
          <w:sz w:val="28"/>
          <w:szCs w:val="28"/>
        </w:rPr>
        <w:t>Д</w:t>
      </w:r>
      <w:r w:rsidR="00AE53E9" w:rsidRPr="00565A87">
        <w:rPr>
          <w:b/>
          <w:sz w:val="28"/>
          <w:szCs w:val="28"/>
        </w:rPr>
        <w:t xml:space="preserve">ва миллиона </w:t>
      </w:r>
      <w:r w:rsidR="00AE53E9">
        <w:rPr>
          <w:b/>
          <w:sz w:val="28"/>
          <w:szCs w:val="28"/>
        </w:rPr>
        <w:t>двести пятьдесят</w:t>
      </w:r>
      <w:r w:rsidR="00AE53E9" w:rsidRPr="00565A87">
        <w:rPr>
          <w:b/>
          <w:sz w:val="28"/>
          <w:szCs w:val="28"/>
        </w:rPr>
        <w:t xml:space="preserve"> тысяч </w:t>
      </w:r>
      <w:r w:rsidR="00AE53E9">
        <w:rPr>
          <w:b/>
          <w:sz w:val="28"/>
          <w:szCs w:val="28"/>
        </w:rPr>
        <w:t>четыреста пятьдесят один</w:t>
      </w:r>
      <w:r w:rsidR="00AE53E9" w:rsidRPr="00565A87">
        <w:rPr>
          <w:b/>
          <w:sz w:val="28"/>
          <w:szCs w:val="28"/>
        </w:rPr>
        <w:t>) руб. 33 коп.</w:t>
      </w:r>
      <w:r w:rsidR="00AE53E9" w:rsidRPr="003A2424">
        <w:rPr>
          <w:sz w:val="28"/>
          <w:szCs w:val="28"/>
        </w:rPr>
        <w:t xml:space="preserve"> </w:t>
      </w:r>
    </w:p>
    <w:p w:rsidR="004F587A" w:rsidRDefault="004F587A" w:rsidP="00272217">
      <w:pPr>
        <w:ind w:firstLine="567"/>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C3356E" w:rsidRDefault="00C3356E" w:rsidP="00C3356E">
      <w:pPr>
        <w:jc w:val="both"/>
        <w:rPr>
          <w:sz w:val="28"/>
          <w:szCs w:val="28"/>
        </w:rPr>
      </w:pPr>
      <w:r>
        <w:rPr>
          <w:sz w:val="28"/>
          <w:szCs w:val="28"/>
        </w:rPr>
        <w:t>муниципальная с</w:t>
      </w:r>
      <w:r w:rsidR="00B26D4E" w:rsidRPr="00272217">
        <w:rPr>
          <w:sz w:val="28"/>
          <w:szCs w:val="28"/>
        </w:rPr>
        <w:t>обственность</w:t>
      </w:r>
      <w:r>
        <w:rPr>
          <w:sz w:val="28"/>
          <w:szCs w:val="28"/>
        </w:rPr>
        <w:t>.</w:t>
      </w:r>
    </w:p>
    <w:p w:rsidR="00AE53E9" w:rsidRDefault="004F587A" w:rsidP="00C3356E">
      <w:pPr>
        <w:jc w:val="both"/>
        <w:rPr>
          <w:bCs/>
          <w:sz w:val="28"/>
          <w:szCs w:val="28"/>
        </w:rPr>
      </w:pPr>
      <w:r w:rsidRPr="003A2424">
        <w:rPr>
          <w:sz w:val="28"/>
          <w:szCs w:val="28"/>
        </w:rPr>
        <w:t xml:space="preserve"> </w:t>
      </w:r>
      <w:r w:rsidR="00CA67A1">
        <w:rPr>
          <w:sz w:val="28"/>
          <w:szCs w:val="28"/>
        </w:rPr>
        <w:t xml:space="preserve">                                        </w:t>
      </w:r>
      <w:r w:rsidR="00B26D4E">
        <w:rPr>
          <w:bCs/>
          <w:sz w:val="28"/>
          <w:szCs w:val="28"/>
        </w:rPr>
        <w:t xml:space="preserve">                              </w:t>
      </w:r>
    </w:p>
    <w:p w:rsidR="00AE53E9" w:rsidRDefault="00AE53E9" w:rsidP="00C3356E">
      <w:pPr>
        <w:jc w:val="both"/>
        <w:rPr>
          <w:bCs/>
          <w:sz w:val="28"/>
          <w:szCs w:val="28"/>
        </w:rPr>
      </w:pPr>
    </w:p>
    <w:p w:rsidR="00B26D4E" w:rsidRPr="003A2424" w:rsidRDefault="00AE53E9" w:rsidP="00AE53E9">
      <w:pPr>
        <w:jc w:val="center"/>
        <w:rPr>
          <w:bCs/>
          <w:sz w:val="28"/>
          <w:szCs w:val="28"/>
        </w:rPr>
      </w:pPr>
      <w:r>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F97D1C">
        <w:rPr>
          <w:bCs/>
          <w:sz w:val="28"/>
          <w:szCs w:val="28"/>
          <w:u w:val="single"/>
        </w:rPr>
        <w:t>12</w:t>
      </w:r>
      <w:r w:rsidR="00272217">
        <w:rPr>
          <w:bCs/>
          <w:sz w:val="28"/>
          <w:szCs w:val="28"/>
          <w:u w:val="single"/>
        </w:rPr>
        <w:t>7</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12</w:t>
      </w:r>
      <w:r w:rsidR="00876BAA">
        <w:rPr>
          <w:sz w:val="28"/>
          <w:szCs w:val="28"/>
          <w:u w:val="single"/>
        </w:rPr>
        <w:t>7</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12</w:t>
      </w:r>
      <w:r w:rsidR="00AC50BE">
        <w:rPr>
          <w:sz w:val="28"/>
          <w:szCs w:val="28"/>
          <w:u w:val="single"/>
        </w:rPr>
        <w:t>7</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3C4935">
      <w:pPr>
        <w:ind w:right="-2" w:firstLine="709"/>
        <w:jc w:val="both"/>
        <w:rPr>
          <w:i/>
          <w:sz w:val="28"/>
          <w:szCs w:val="28"/>
        </w:rPr>
      </w:pP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12</w:t>
      </w:r>
      <w:r w:rsidR="00F96985">
        <w:rPr>
          <w:sz w:val="28"/>
          <w:szCs w:val="28"/>
          <w:u w:val="single"/>
        </w:rPr>
        <w:t>7</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0E5CCD" w:rsidRPr="00CA67A1">
        <w:rPr>
          <w:bCs/>
          <w:sz w:val="28"/>
          <w:szCs w:val="28"/>
          <w:u w:val="single"/>
        </w:rPr>
        <w:t>2</w:t>
      </w:r>
      <w:r w:rsidR="00F96985">
        <w:rPr>
          <w:bCs/>
          <w:sz w:val="28"/>
          <w:szCs w:val="28"/>
          <w:u w:val="single"/>
        </w:rPr>
        <w:t>9</w:t>
      </w:r>
      <w:r w:rsidRPr="003A2424">
        <w:rPr>
          <w:bCs/>
          <w:sz w:val="28"/>
          <w:szCs w:val="28"/>
        </w:rPr>
        <w:t>»</w:t>
      </w:r>
      <w:r w:rsidR="000E5CCD">
        <w:rPr>
          <w:bCs/>
          <w:sz w:val="28"/>
          <w:szCs w:val="28"/>
        </w:rPr>
        <w:t xml:space="preserve"> </w:t>
      </w:r>
      <w:r w:rsidR="000E5CCD" w:rsidRPr="00CA67A1">
        <w:rPr>
          <w:bCs/>
          <w:sz w:val="28"/>
          <w:szCs w:val="28"/>
          <w:u w:val="single"/>
        </w:rPr>
        <w:t>апреля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12</w:t>
      </w:r>
      <w:r w:rsidR="00207FC1">
        <w:rPr>
          <w:bCs/>
          <w:sz w:val="28"/>
          <w:szCs w:val="28"/>
          <w:u w:val="single"/>
        </w:rPr>
        <w:t>7</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12</w:t>
      </w:r>
      <w:r w:rsidR="00207FC1">
        <w:rPr>
          <w:b/>
          <w:bCs/>
          <w:sz w:val="28"/>
          <w:szCs w:val="28"/>
          <w:u w:val="single"/>
        </w:rPr>
        <w:t>7</w:t>
      </w:r>
      <w:r w:rsidR="00AD547A" w:rsidRPr="003A2424">
        <w:rPr>
          <w:sz w:val="28"/>
          <w:szCs w:val="28"/>
        </w:rPr>
        <w:t xml:space="preserve"> </w:t>
      </w:r>
      <w:r w:rsidRPr="003A2424">
        <w:rPr>
          <w:sz w:val="28"/>
          <w:szCs w:val="28"/>
        </w:rPr>
        <w:t>(</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2</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r w:rsidR="00521F68" w:rsidRPr="003A2424" w:rsidTr="008B344A">
        <w:tc>
          <w:tcPr>
            <w:tcW w:w="704" w:type="dxa"/>
          </w:tcPr>
          <w:p w:rsidR="00521F68" w:rsidRPr="003A2424" w:rsidRDefault="00521F68" w:rsidP="003C4935">
            <w:pPr>
              <w:autoSpaceDE w:val="0"/>
              <w:autoSpaceDN w:val="0"/>
              <w:adjustRightInd w:val="0"/>
              <w:jc w:val="both"/>
              <w:rPr>
                <w:sz w:val="28"/>
                <w:szCs w:val="28"/>
              </w:rPr>
            </w:pPr>
            <w:r w:rsidRPr="003A2424">
              <w:rPr>
                <w:sz w:val="28"/>
                <w:szCs w:val="28"/>
              </w:rPr>
              <w:t>…</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4"/>
          <w:headerReference w:type="default" r:id="rId25"/>
          <w:footerReference w:type="even" r:id="rId26"/>
          <w:headerReference w:type="first" r:id="rId27"/>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12</w:t>
            </w:r>
            <w:r w:rsidR="00794218">
              <w:rPr>
                <w:bCs/>
                <w:sz w:val="28"/>
                <w:szCs w:val="28"/>
                <w:u w:val="single"/>
              </w:rPr>
              <w:t>7</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12</w:t>
      </w:r>
      <w:r w:rsidR="006E7D53">
        <w:rPr>
          <w:bCs/>
          <w:sz w:val="28"/>
          <w:szCs w:val="28"/>
          <w:u w:val="single"/>
        </w:rPr>
        <w:t>7</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12</w:t>
            </w:r>
            <w:r w:rsidR="006E7D53">
              <w:rPr>
                <w:bCs/>
                <w:sz w:val="28"/>
                <w:szCs w:val="28"/>
                <w:u w:val="single"/>
              </w:rPr>
              <w:t>7</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 xml:space="preserve">наименование претендента или лица, выступающего на стороне </w:t>
      </w:r>
      <w:proofErr w:type="gramStart"/>
      <w:r w:rsidRPr="003A2424">
        <w:rPr>
          <w:bCs/>
          <w:i/>
          <w:sz w:val="28"/>
          <w:szCs w:val="28"/>
        </w:rPr>
        <w:t>претендента</w:t>
      </w:r>
      <w:r w:rsidRPr="003A2424">
        <w:rPr>
          <w:bCs/>
          <w:sz w:val="28"/>
          <w:szCs w:val="28"/>
        </w:rPr>
        <w:t>)_</w:t>
      </w:r>
      <w:proofErr w:type="gramEnd"/>
      <w:r w:rsidRPr="003A2424">
        <w:rPr>
          <w:bCs/>
          <w:sz w:val="28"/>
          <w:szCs w:val="28"/>
        </w:rPr>
        <w:t xml:space="preserve">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Pr>
          <w:bCs/>
          <w:sz w:val="28"/>
          <w:szCs w:val="28"/>
        </w:rPr>
        <w:t xml:space="preserve"> № 6</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12</w:t>
      </w:r>
      <w:r w:rsidR="00D006F5">
        <w:rPr>
          <w:bCs/>
          <w:sz w:val="28"/>
          <w:szCs w:val="28"/>
          <w:u w:val="single"/>
        </w:rPr>
        <w:t>7</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12</w:t>
      </w:r>
      <w:r w:rsidR="00D006F5">
        <w:rPr>
          <w:bCs/>
          <w:sz w:val="28"/>
          <w:szCs w:val="28"/>
          <w:u w:val="single"/>
        </w:rPr>
        <w:t>7</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38" w:rsidRDefault="00A12538" w:rsidP="004F587A">
      <w:r>
        <w:separator/>
      </w:r>
    </w:p>
  </w:endnote>
  <w:endnote w:type="continuationSeparator" w:id="0">
    <w:p w:rsidR="00A12538" w:rsidRDefault="00A1253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362C" w:rsidRDefault="0075362C"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362C" w:rsidRDefault="0075362C"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38" w:rsidRDefault="00A12538" w:rsidP="004F587A">
      <w:r>
        <w:separator/>
      </w:r>
    </w:p>
  </w:footnote>
  <w:footnote w:type="continuationSeparator" w:id="0">
    <w:p w:rsidR="00A12538" w:rsidRDefault="00A12538" w:rsidP="004F587A">
      <w:r>
        <w:continuationSeparator/>
      </w:r>
    </w:p>
  </w:footnote>
  <w:footnote w:id="1">
    <w:p w:rsidR="0075362C" w:rsidRDefault="0075362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5362C" w:rsidRDefault="0075362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5362C" w:rsidRDefault="0075362C"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75362C" w:rsidRDefault="0075362C" w:rsidP="004F587A">
      <w:pPr>
        <w:pStyle w:val="afd"/>
      </w:pPr>
      <w:r>
        <w:rPr>
          <w:rStyle w:val="aff"/>
        </w:rPr>
        <w:footnoteRef/>
      </w:r>
      <w:r>
        <w:t xml:space="preserve"> Заполняется только Претендентами – физическими лицами.</w:t>
      </w:r>
    </w:p>
  </w:footnote>
  <w:footnote w:id="5">
    <w:p w:rsidR="0075362C" w:rsidRDefault="0075362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75362C" w:rsidRDefault="0075362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75362C" w:rsidRDefault="0075362C"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75362C" w:rsidRPr="003046D1" w:rsidRDefault="0075362C"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75362C" w:rsidRDefault="0075362C"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75362C" w:rsidRPr="00B120E2" w:rsidRDefault="0075362C"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75362C" w:rsidRDefault="0075362C" w:rsidP="00521F68">
      <w:pPr>
        <w:pStyle w:val="afd"/>
      </w:pPr>
    </w:p>
  </w:footnote>
  <w:footnote w:id="11">
    <w:p w:rsidR="0075362C" w:rsidRDefault="0075362C"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362C" w:rsidRDefault="0075362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32E09">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362C" w:rsidRDefault="0075362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75362C" w:rsidRDefault="0075362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5362C" w:rsidRDefault="0075362C">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pPr>
      <w:pStyle w:val="a4"/>
      <w:jc w:val="center"/>
    </w:pPr>
    <w:r>
      <w:fldChar w:fldCharType="begin"/>
    </w:r>
    <w:r>
      <w:instrText xml:space="preserve"> PAGE   \* MERGEFORMAT </w:instrText>
    </w:r>
    <w:r>
      <w:fldChar w:fldCharType="separate"/>
    </w:r>
    <w:r>
      <w:rPr>
        <w:noProof/>
      </w:rPr>
      <w:t>30</w:t>
    </w:r>
    <w:r>
      <w:rPr>
        <w:noProof/>
      </w:rPr>
      <w:fldChar w:fldCharType="end"/>
    </w:r>
  </w:p>
  <w:p w:rsidR="0075362C" w:rsidRDefault="0075362C">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2C" w:rsidRDefault="0075362C"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5362C" w:rsidRDefault="0075362C">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75362C" w:rsidRDefault="0075362C">
        <w:pPr>
          <w:pStyle w:val="a4"/>
          <w:jc w:val="center"/>
        </w:pPr>
        <w:r>
          <w:fldChar w:fldCharType="begin"/>
        </w:r>
        <w:r>
          <w:instrText>PAGE   \* MERGEFORMAT</w:instrText>
        </w:r>
        <w:r>
          <w:fldChar w:fldCharType="separate"/>
        </w:r>
        <w:r>
          <w:rPr>
            <w:noProof/>
          </w:rPr>
          <w:t>2</w:t>
        </w:r>
        <w:r>
          <w:fldChar w:fldCharType="end"/>
        </w:r>
      </w:p>
    </w:sdtContent>
  </w:sdt>
  <w:p w:rsidR="0075362C" w:rsidRDefault="007536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47F7B"/>
    <w:rsid w:val="00056557"/>
    <w:rsid w:val="00065B59"/>
    <w:rsid w:val="00071830"/>
    <w:rsid w:val="0008509E"/>
    <w:rsid w:val="000B2707"/>
    <w:rsid w:val="000E591A"/>
    <w:rsid w:val="000E5CCD"/>
    <w:rsid w:val="000F2410"/>
    <w:rsid w:val="001008A4"/>
    <w:rsid w:val="00101A47"/>
    <w:rsid w:val="00127672"/>
    <w:rsid w:val="001611B8"/>
    <w:rsid w:val="00182BF9"/>
    <w:rsid w:val="00187FE2"/>
    <w:rsid w:val="001B38E3"/>
    <w:rsid w:val="001C1EE3"/>
    <w:rsid w:val="001D441B"/>
    <w:rsid w:val="00207FC1"/>
    <w:rsid w:val="00217D18"/>
    <w:rsid w:val="00272217"/>
    <w:rsid w:val="00293B9C"/>
    <w:rsid w:val="002A6E92"/>
    <w:rsid w:val="002A7AC4"/>
    <w:rsid w:val="002B4655"/>
    <w:rsid w:val="002B5899"/>
    <w:rsid w:val="002C3987"/>
    <w:rsid w:val="002F669E"/>
    <w:rsid w:val="00314290"/>
    <w:rsid w:val="00320AC3"/>
    <w:rsid w:val="00354B09"/>
    <w:rsid w:val="003A1C76"/>
    <w:rsid w:val="003A2424"/>
    <w:rsid w:val="003B2C21"/>
    <w:rsid w:val="003C4935"/>
    <w:rsid w:val="003C56CC"/>
    <w:rsid w:val="003C5A1D"/>
    <w:rsid w:val="003D3F2E"/>
    <w:rsid w:val="003D4F40"/>
    <w:rsid w:val="00441FAE"/>
    <w:rsid w:val="0046046A"/>
    <w:rsid w:val="00484DB4"/>
    <w:rsid w:val="00490898"/>
    <w:rsid w:val="004B431E"/>
    <w:rsid w:val="004C0148"/>
    <w:rsid w:val="004C0FAD"/>
    <w:rsid w:val="004D59EC"/>
    <w:rsid w:val="004D6A07"/>
    <w:rsid w:val="004D6E43"/>
    <w:rsid w:val="004F16A2"/>
    <w:rsid w:val="004F587A"/>
    <w:rsid w:val="00500082"/>
    <w:rsid w:val="0050699A"/>
    <w:rsid w:val="00506A5E"/>
    <w:rsid w:val="00521F68"/>
    <w:rsid w:val="00527F75"/>
    <w:rsid w:val="005457E9"/>
    <w:rsid w:val="00565A87"/>
    <w:rsid w:val="005E0ED4"/>
    <w:rsid w:val="005E5E4D"/>
    <w:rsid w:val="00601B68"/>
    <w:rsid w:val="00630FC6"/>
    <w:rsid w:val="00641D7E"/>
    <w:rsid w:val="00656577"/>
    <w:rsid w:val="00662065"/>
    <w:rsid w:val="00691A12"/>
    <w:rsid w:val="006B5C2E"/>
    <w:rsid w:val="006E37AA"/>
    <w:rsid w:val="006E72E9"/>
    <w:rsid w:val="006E7D53"/>
    <w:rsid w:val="00752728"/>
    <w:rsid w:val="0075362C"/>
    <w:rsid w:val="00794218"/>
    <w:rsid w:val="007B545F"/>
    <w:rsid w:val="00800021"/>
    <w:rsid w:val="00816099"/>
    <w:rsid w:val="008375B0"/>
    <w:rsid w:val="00876BAA"/>
    <w:rsid w:val="0088376B"/>
    <w:rsid w:val="008A0122"/>
    <w:rsid w:val="008B2B3A"/>
    <w:rsid w:val="008B344A"/>
    <w:rsid w:val="008C0D3B"/>
    <w:rsid w:val="008C7CCE"/>
    <w:rsid w:val="009925B2"/>
    <w:rsid w:val="009B6D3F"/>
    <w:rsid w:val="009E4F7B"/>
    <w:rsid w:val="009E6E85"/>
    <w:rsid w:val="00A1248C"/>
    <w:rsid w:val="00A12538"/>
    <w:rsid w:val="00A51E2D"/>
    <w:rsid w:val="00A576C3"/>
    <w:rsid w:val="00A62AA6"/>
    <w:rsid w:val="00A72E0A"/>
    <w:rsid w:val="00A73DAD"/>
    <w:rsid w:val="00A80DF8"/>
    <w:rsid w:val="00AC468D"/>
    <w:rsid w:val="00AC50BE"/>
    <w:rsid w:val="00AD1017"/>
    <w:rsid w:val="00AD4178"/>
    <w:rsid w:val="00AD547A"/>
    <w:rsid w:val="00AE1E63"/>
    <w:rsid w:val="00AE53E9"/>
    <w:rsid w:val="00AF1BAD"/>
    <w:rsid w:val="00AF527E"/>
    <w:rsid w:val="00AF5E4B"/>
    <w:rsid w:val="00B10B35"/>
    <w:rsid w:val="00B26D4E"/>
    <w:rsid w:val="00B32E09"/>
    <w:rsid w:val="00B375FB"/>
    <w:rsid w:val="00B43200"/>
    <w:rsid w:val="00B45580"/>
    <w:rsid w:val="00B45F67"/>
    <w:rsid w:val="00B572FF"/>
    <w:rsid w:val="00B57DA1"/>
    <w:rsid w:val="00B670E9"/>
    <w:rsid w:val="00B70C0B"/>
    <w:rsid w:val="00BD29F4"/>
    <w:rsid w:val="00BE3EF8"/>
    <w:rsid w:val="00BF3F5F"/>
    <w:rsid w:val="00C00E88"/>
    <w:rsid w:val="00C01133"/>
    <w:rsid w:val="00C22364"/>
    <w:rsid w:val="00C3356E"/>
    <w:rsid w:val="00C73B2C"/>
    <w:rsid w:val="00C85A54"/>
    <w:rsid w:val="00C863AE"/>
    <w:rsid w:val="00C87F7B"/>
    <w:rsid w:val="00C926B5"/>
    <w:rsid w:val="00CA53E2"/>
    <w:rsid w:val="00CA67A1"/>
    <w:rsid w:val="00CC2855"/>
    <w:rsid w:val="00CD1784"/>
    <w:rsid w:val="00CD6DA5"/>
    <w:rsid w:val="00CE3705"/>
    <w:rsid w:val="00CE5071"/>
    <w:rsid w:val="00D006F5"/>
    <w:rsid w:val="00D07282"/>
    <w:rsid w:val="00D21298"/>
    <w:rsid w:val="00D37DE7"/>
    <w:rsid w:val="00D67140"/>
    <w:rsid w:val="00D919F8"/>
    <w:rsid w:val="00DA027E"/>
    <w:rsid w:val="00DB53DD"/>
    <w:rsid w:val="00DB7B7C"/>
    <w:rsid w:val="00DB7C68"/>
    <w:rsid w:val="00DC3E96"/>
    <w:rsid w:val="00DC6BF2"/>
    <w:rsid w:val="00DD0A68"/>
    <w:rsid w:val="00DF6A09"/>
    <w:rsid w:val="00E00BAF"/>
    <w:rsid w:val="00E44977"/>
    <w:rsid w:val="00E71FF3"/>
    <w:rsid w:val="00E72FCC"/>
    <w:rsid w:val="00EB1E62"/>
    <w:rsid w:val="00EC3167"/>
    <w:rsid w:val="00EC4F38"/>
    <w:rsid w:val="00F06B1E"/>
    <w:rsid w:val="00F10BCD"/>
    <w:rsid w:val="00F15493"/>
    <w:rsid w:val="00F310AA"/>
    <w:rsid w:val="00F34757"/>
    <w:rsid w:val="00F503AF"/>
    <w:rsid w:val="00F64A8E"/>
    <w:rsid w:val="00F72951"/>
    <w:rsid w:val="00F76CDE"/>
    <w:rsid w:val="00F96985"/>
    <w:rsid w:val="00F97D1C"/>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8C61"/>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8201-9DEB-4B07-9FA6-138C5CC7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32</Pages>
  <Words>10037</Words>
  <Characters>57214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77</cp:revision>
  <cp:lastPrinted>2020-03-16T11:44:00Z</cp:lastPrinted>
  <dcterms:created xsi:type="dcterms:W3CDTF">2020-02-28T13:13:00Z</dcterms:created>
  <dcterms:modified xsi:type="dcterms:W3CDTF">2020-03-19T06:55:00Z</dcterms:modified>
</cp:coreProperties>
</file>